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11D2" w14:textId="77777777" w:rsidR="00BD016A" w:rsidRPr="00067439" w:rsidRDefault="00AB37EC" w:rsidP="00CB051F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067439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DE LABORATORIO</w:t>
      </w:r>
    </w:p>
    <w:p w14:paraId="53833FB7" w14:textId="07B43B46" w:rsidR="00067439" w:rsidRPr="00067439" w:rsidRDefault="00067439" w:rsidP="00CB051F">
      <w:pPr>
        <w:jc w:val="center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 w:rsidRPr="00067439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134EE" wp14:editId="2D9B002C">
                <wp:simplePos x="0" y="0"/>
                <wp:positionH relativeFrom="column">
                  <wp:posOffset>1122045</wp:posOffset>
                </wp:positionH>
                <wp:positionV relativeFrom="paragraph">
                  <wp:posOffset>127635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4D153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10.05pt" to="423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RPkBlN4AAAAJAQAADwAAAAAAAAAAAAAAAAAyBAAAZHJzL2Rvd25yZXYueG1sUEsFBgAAAAAEAAQA&#10;8wAAAD0FAAAAAA==&#10;" strokecolor="#00c181" strokeweight="2pt"/>
            </w:pict>
          </mc:Fallback>
        </mc:AlternateContent>
      </w:r>
    </w:p>
    <w:p w14:paraId="4A705851" w14:textId="3BAD7026" w:rsidR="00CB051F" w:rsidRPr="00067439" w:rsidRDefault="00C40FF8" w:rsidP="00CB051F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67439">
        <w:rPr>
          <w:rFonts w:ascii="Arial" w:hAnsi="Arial" w:cs="Arial"/>
          <w:b/>
          <w:color w:val="404040" w:themeColor="text1" w:themeTint="BF"/>
          <w:sz w:val="28"/>
          <w:szCs w:val="28"/>
        </w:rPr>
        <w:t>Solubilidad</w:t>
      </w:r>
    </w:p>
    <w:p w14:paraId="52F8E9A6" w14:textId="77777777" w:rsidR="00CB051F" w:rsidRPr="00067439" w:rsidRDefault="00BA517F" w:rsidP="00CB051F">
      <w:pPr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067439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3228776C" w14:textId="77777777" w:rsidR="00C40FF8" w:rsidRPr="00067439" w:rsidRDefault="00C40FF8" w:rsidP="00CB051F">
      <w:pPr>
        <w:ind w:left="284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Una solución es una mezcla homogénea, entre uno o más solutos y un solvente. La naturaleza de ambos determinar</w:t>
      </w:r>
      <w:r w:rsidR="00464705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á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la posibilidad de formar o no una solución. Cada solvente puede disolver una cantidad definida de soluto y las soluciones que forman podrán ser diluidas, concentradas o saturadas.</w:t>
      </w:r>
    </w:p>
    <w:p w14:paraId="557A3636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C7E9680" w14:textId="77777777" w:rsidR="00751521" w:rsidRPr="00067439" w:rsidRDefault="00C40FF8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67439">
        <w:rPr>
          <w:rFonts w:ascii="Arial" w:hAnsi="Arial" w:cs="Arial"/>
          <w:b/>
          <w:color w:val="00C181"/>
          <w:sz w:val="28"/>
          <w:szCs w:val="28"/>
        </w:rPr>
        <w:t>Objetivos</w:t>
      </w:r>
      <w:r w:rsidR="00751521" w:rsidRPr="00067439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2F608105" w14:textId="77777777" w:rsidR="00C40FF8" w:rsidRPr="00067439" w:rsidRDefault="00C40FF8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Establecer la relación que se establece entre especies que forman una solución.</w:t>
      </w:r>
    </w:p>
    <w:p w14:paraId="24427276" w14:textId="77777777" w:rsidR="00C40FF8" w:rsidRPr="00067439" w:rsidRDefault="00C40FF8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Distinguir entre soluciones diluidas, concentradas y saturadas.</w:t>
      </w:r>
    </w:p>
    <w:p w14:paraId="242DE3F3" w14:textId="77777777" w:rsidR="00C40FF8" w:rsidRPr="00067439" w:rsidRDefault="00C40FF8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Reconocer aquellos factores que modifican la solubilidad de un soluto en un determinado solvente.</w:t>
      </w:r>
    </w:p>
    <w:p w14:paraId="0F8E94E8" w14:textId="77777777" w:rsidR="00DC2FBC" w:rsidRPr="00C40FF8" w:rsidRDefault="00DC2FBC" w:rsidP="008E1202">
      <w:pPr>
        <w:spacing w:after="0"/>
        <w:rPr>
          <w:rFonts w:ascii="Arial" w:hAnsi="Arial" w:cs="Arial"/>
          <w:sz w:val="28"/>
          <w:szCs w:val="28"/>
          <w:lang w:val="es-ES_tradnl"/>
        </w:rPr>
      </w:pPr>
    </w:p>
    <w:p w14:paraId="6BF34186" w14:textId="77777777" w:rsidR="00751521" w:rsidRPr="00067439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67439">
        <w:rPr>
          <w:rFonts w:ascii="Arial" w:hAnsi="Arial" w:cs="Arial"/>
          <w:b/>
          <w:color w:val="00C181"/>
          <w:sz w:val="28"/>
          <w:szCs w:val="28"/>
        </w:rPr>
        <w:t>Materiales:</w:t>
      </w: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1337"/>
        <w:gridCol w:w="5259"/>
      </w:tblGrid>
      <w:tr w:rsidR="00C40FF8" w:rsidRPr="00067439" w14:paraId="14DD3742" w14:textId="77777777" w:rsidTr="0061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bottom w:val="nil"/>
            </w:tcBorders>
            <w:shd w:val="clear" w:color="auto" w:fill="00C181"/>
          </w:tcPr>
          <w:p w14:paraId="6E25A930" w14:textId="77777777" w:rsidR="00874E3C" w:rsidRPr="00DC2FBC" w:rsidRDefault="00874E3C" w:rsidP="008E1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00C181"/>
          </w:tcPr>
          <w:p w14:paraId="35D88BDA" w14:textId="77777777" w:rsidR="00C40FF8" w:rsidRPr="00067439" w:rsidRDefault="00726467" w:rsidP="008E1202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</w:t>
            </w:r>
            <w:r w:rsidR="00C40FF8" w:rsidRPr="000674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antidad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4F79F5F2" w14:textId="77777777" w:rsidR="00C40FF8" w:rsidRPr="00067439" w:rsidRDefault="00C40FF8" w:rsidP="00480FD6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Material</w:t>
            </w:r>
          </w:p>
        </w:tc>
      </w:tr>
      <w:tr w:rsidR="00726467" w:rsidRPr="00067439" w14:paraId="684D2AEC" w14:textId="77777777" w:rsidTr="0061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59D9980" w14:textId="77777777" w:rsidR="00874E3C" w:rsidRPr="00DC2FBC" w:rsidRDefault="00874E3C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A1671A9" w14:textId="77777777" w:rsidR="00874E3C" w:rsidRPr="00067439" w:rsidRDefault="00C954D1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1A130FAD" w14:textId="77777777" w:rsidR="00874E3C" w:rsidRPr="00067439" w:rsidRDefault="00726467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Recipientes de vidrio transparente</w:t>
            </w:r>
          </w:p>
        </w:tc>
      </w:tr>
      <w:tr w:rsidR="00726467" w:rsidRPr="00067439" w14:paraId="4DD07BB1" w14:textId="77777777" w:rsidTr="00613565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374A015" w14:textId="77777777" w:rsidR="00874E3C" w:rsidRPr="00DC2FBC" w:rsidRDefault="00874E3C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C2E4B99" w14:textId="77777777" w:rsidR="00874E3C" w:rsidRPr="00067439" w:rsidRDefault="00726467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500 mL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7172417" w14:textId="77777777" w:rsidR="00874E3C" w:rsidRPr="00067439" w:rsidRDefault="00726467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Agua destilada (o hervida o desmineralizada)</w:t>
            </w:r>
          </w:p>
        </w:tc>
      </w:tr>
      <w:tr w:rsidR="00726467" w:rsidRPr="00067439" w14:paraId="54945658" w14:textId="77777777" w:rsidTr="0061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2262086" w14:textId="77777777" w:rsidR="00874E3C" w:rsidRPr="00DC2FBC" w:rsidRDefault="00874E3C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BBA8BC0" w14:textId="77777777" w:rsidR="00874E3C" w:rsidRPr="00067439" w:rsidRDefault="00726467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100 mL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E8FFAC6" w14:textId="77777777" w:rsidR="00874E3C" w:rsidRPr="00067439" w:rsidRDefault="00726467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Aceite de maravilla (o aceite vegetal)</w:t>
            </w:r>
          </w:p>
        </w:tc>
      </w:tr>
      <w:tr w:rsidR="00726467" w:rsidRPr="00067439" w14:paraId="31F03D85" w14:textId="77777777" w:rsidTr="00613565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9C154B2" w14:textId="77777777" w:rsidR="00BB6002" w:rsidRPr="00DC2FBC" w:rsidRDefault="00BB6002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DB0BA0" w14:textId="77777777" w:rsidR="00F3255A" w:rsidRPr="00067439" w:rsidRDefault="00726467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100 mL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659E699" w14:textId="77777777" w:rsidR="00F3255A" w:rsidRPr="00067439" w:rsidRDefault="00726467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Etanol (o alcohol desinfectante)</w:t>
            </w:r>
          </w:p>
        </w:tc>
      </w:tr>
      <w:tr w:rsidR="00726467" w:rsidRPr="00067439" w14:paraId="58FC2129" w14:textId="77777777" w:rsidTr="0061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74EB29" w14:textId="77777777" w:rsidR="00F3255A" w:rsidRPr="00DC2FBC" w:rsidRDefault="00F3255A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6E678C" w14:textId="77777777" w:rsidR="00F3255A" w:rsidRPr="00067439" w:rsidRDefault="00726467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0,5kg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E875606" w14:textId="77777777" w:rsidR="00F3255A" w:rsidRPr="00067439" w:rsidRDefault="00726467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Cloruro de sodio (sal común)</w:t>
            </w:r>
          </w:p>
        </w:tc>
      </w:tr>
      <w:tr w:rsidR="00A211F9" w:rsidRPr="00067439" w14:paraId="090D43D8" w14:textId="77777777" w:rsidTr="00613565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B90FAD5" w14:textId="77777777" w:rsidR="00A211F9" w:rsidRPr="00DC2FBC" w:rsidRDefault="00A211F9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3F3AE85" w14:textId="77777777" w:rsidR="00A211F9" w:rsidRPr="00067439" w:rsidRDefault="00A211F9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67B08CC" w14:textId="77777777" w:rsidR="00A211F9" w:rsidRPr="00067439" w:rsidRDefault="00A211F9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Varillas de vidrio(baguetas) (palos de brocheta</w:t>
            </w:r>
            <w:r w:rsidR="00BD5543"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)</w:t>
            </w:r>
          </w:p>
        </w:tc>
      </w:tr>
    </w:tbl>
    <w:p w14:paraId="5CF05EC1" w14:textId="2E625D4B" w:rsidR="0032356E" w:rsidRDefault="0032356E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EA1E0C3" w14:textId="77777777" w:rsidR="00067439" w:rsidRPr="00DC2FBC" w:rsidRDefault="00067439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C6FEF2D" w14:textId="77777777" w:rsidR="008E1202" w:rsidRPr="00067439" w:rsidRDefault="008E1202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67439">
        <w:rPr>
          <w:rFonts w:ascii="Arial" w:hAnsi="Arial" w:cs="Arial"/>
          <w:b/>
          <w:color w:val="00C181"/>
          <w:sz w:val="28"/>
          <w:szCs w:val="28"/>
        </w:rPr>
        <w:lastRenderedPageBreak/>
        <w:t>Procedimiento:</w:t>
      </w:r>
    </w:p>
    <w:p w14:paraId="3D375BC0" w14:textId="77777777" w:rsidR="00640615" w:rsidRDefault="00640615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0FC7BCC1" w14:textId="77777777" w:rsidR="00C954D1" w:rsidRPr="00067439" w:rsidRDefault="004A79EF" w:rsidP="00640615">
      <w:pPr>
        <w:spacing w:after="0" w:line="240" w:lineRule="auto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  <w:r>
        <w:rPr>
          <w:noProof/>
          <w:lang w:eastAsia="es-CL"/>
        </w:rPr>
        <w:t xml:space="preserve">      </w:t>
      </w:r>
      <w:r w:rsidR="00067439" w:rsidRPr="00067439">
        <w:rPr>
          <w:rFonts w:ascii="Arial" w:hAnsi="Arial" w:cs="Arial"/>
          <w:noProof/>
          <w:sz w:val="28"/>
          <w:szCs w:val="28"/>
          <w:lang w:eastAsia="es-CL"/>
        </w:rPr>
        <w:pict w14:anchorId="5A73395F">
          <v:shape id="Imagen 2" o:spid="_x0000_i1026" type="#_x0000_t75" style="width:9.75pt;height:9.75pt;visibility:visible;mso-wrap-style:square" o:bullet="t">
            <v:imagedata r:id="rId8" o:title=""/>
          </v:shape>
        </w:pict>
      </w:r>
      <w:r w:rsidRPr="00067439">
        <w:rPr>
          <w:rFonts w:ascii="Arial" w:hAnsi="Arial" w:cs="Arial"/>
          <w:b/>
          <w:sz w:val="28"/>
          <w:szCs w:val="28"/>
          <w:lang w:val="es-ES_tradnl"/>
        </w:rPr>
        <w:tab/>
      </w:r>
      <w:r w:rsidR="00C954D1" w:rsidRPr="00067439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Parte I: formación de soluciones</w:t>
      </w:r>
    </w:p>
    <w:p w14:paraId="7CA0F015" w14:textId="77777777" w:rsidR="00640615" w:rsidRPr="004A79EF" w:rsidRDefault="00640615" w:rsidP="00640615">
      <w:pPr>
        <w:spacing w:after="0" w:line="240" w:lineRule="auto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</w:p>
    <w:p w14:paraId="452749C5" w14:textId="77777777" w:rsidR="004A79EF" w:rsidRPr="00067439" w:rsidRDefault="00C954D1" w:rsidP="00640615">
      <w:pPr>
        <w:spacing w:after="0" w:line="240" w:lineRule="auto"/>
        <w:ind w:firstLine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Se tienen tres recipientes de vidrio transparente, numerados del 1 al 3. </w:t>
      </w:r>
    </w:p>
    <w:p w14:paraId="0F45D306" w14:textId="77777777" w:rsidR="004A79EF" w:rsidRPr="00067439" w:rsidRDefault="004A79EF" w:rsidP="004A79EF">
      <w:pPr>
        <w:spacing w:after="0" w:line="240" w:lineRule="auto"/>
        <w:ind w:left="1416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04BD5976" w14:textId="77777777" w:rsidR="00C954D1" w:rsidRPr="00067439" w:rsidRDefault="00C954D1" w:rsidP="00640615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Coloque el mismo volumen de líquido en </w:t>
      </w:r>
      <w:r w:rsidR="00A211F9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cada vaso (1/3 de su capacidad) y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acuerdo a la siguiente instrucción</w:t>
      </w:r>
      <w:r w:rsidR="00A211F9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 R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evuelva con una varilla de vidrio o varilla de madera (palo de Brocheta)</w:t>
      </w:r>
      <w:r w:rsidR="00CB051F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</w:p>
    <w:p w14:paraId="6F1DB3E5" w14:textId="77777777" w:rsidR="004A79EF" w:rsidRPr="00067439" w:rsidRDefault="004A79EF" w:rsidP="004A79EF">
      <w:pPr>
        <w:spacing w:after="0" w:line="240" w:lineRule="auto"/>
        <w:ind w:left="1416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618B4296" w14:textId="77777777" w:rsidR="00C954D1" w:rsidRPr="00067439" w:rsidRDefault="00C954D1" w:rsidP="004A79EF">
      <w:pPr>
        <w:spacing w:after="0" w:line="240" w:lineRule="auto"/>
        <w:ind w:left="708" w:firstLine="70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Vaso 1: agua + 1cdta de sal de mesa</w:t>
      </w:r>
    </w:p>
    <w:p w14:paraId="368671FF" w14:textId="77777777" w:rsidR="00C954D1" w:rsidRPr="00067439" w:rsidRDefault="00C954D1" w:rsidP="004A79EF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Vaso 2: aceite + 1 </w:t>
      </w:r>
      <w:proofErr w:type="spellStart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cdta</w:t>
      </w:r>
      <w:proofErr w:type="spellEnd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sal de mesa</w:t>
      </w:r>
    </w:p>
    <w:p w14:paraId="5ED026FD" w14:textId="77777777" w:rsidR="00C954D1" w:rsidRPr="00067439" w:rsidRDefault="00C954D1" w:rsidP="004A79EF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Vaso 3: etanol + 1 </w:t>
      </w:r>
      <w:proofErr w:type="spellStart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cdta</w:t>
      </w:r>
      <w:proofErr w:type="spellEnd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sal de mesa</w:t>
      </w:r>
    </w:p>
    <w:p w14:paraId="7274B291" w14:textId="77777777" w:rsidR="004A79EF" w:rsidRPr="00067439" w:rsidRDefault="004A79EF" w:rsidP="004A79EF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01F34BC8" w14:textId="77777777" w:rsidR="00480FD6" w:rsidRPr="00067439" w:rsidRDefault="00C954D1" w:rsidP="00A211F9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Registre sus observacion</w:t>
      </w:r>
      <w:r w:rsidR="00A211F9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es después de un par de minutos, completando la siguiente tabla.</w:t>
      </w:r>
    </w:p>
    <w:p w14:paraId="6DAEE8BB" w14:textId="77777777" w:rsidR="00A211F9" w:rsidRPr="00067439" w:rsidRDefault="00A211F9" w:rsidP="00A211F9">
      <w:pPr>
        <w:spacing w:after="0" w:line="240" w:lineRule="auto"/>
        <w:ind w:firstLine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¿Se aprecia soluto sin disolver? </w:t>
      </w:r>
    </w:p>
    <w:p w14:paraId="6A234D29" w14:textId="77777777" w:rsidR="00A211F9" w:rsidRPr="00067439" w:rsidRDefault="00A211F9" w:rsidP="00A211F9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Si se observa soluto, ¿lo observado es igual o menor que al momento de añadir al líquido?</w:t>
      </w:r>
    </w:p>
    <w:p w14:paraId="67541F25" w14:textId="77777777" w:rsidR="00D1441C" w:rsidRDefault="00D1441C" w:rsidP="00A211F9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tbl>
      <w:tblPr>
        <w:tblStyle w:val="Listamedia1"/>
        <w:tblW w:w="0" w:type="auto"/>
        <w:tblInd w:w="828" w:type="dxa"/>
        <w:tblLook w:val="04A0" w:firstRow="1" w:lastRow="0" w:firstColumn="1" w:lastColumn="0" w:noHBand="0" w:noVBand="1"/>
      </w:tblPr>
      <w:tblGrid>
        <w:gridCol w:w="236"/>
        <w:gridCol w:w="1999"/>
        <w:gridCol w:w="2126"/>
        <w:gridCol w:w="4812"/>
      </w:tblGrid>
      <w:tr w:rsidR="00A211F9" w:rsidRPr="00DC2FBC" w14:paraId="659DCAD9" w14:textId="77777777" w:rsidTr="00D14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bottom w:val="nil"/>
            </w:tcBorders>
            <w:shd w:val="clear" w:color="auto" w:fill="00C181"/>
          </w:tcPr>
          <w:p w14:paraId="213BB4F2" w14:textId="77777777" w:rsidR="00A211F9" w:rsidRPr="00067439" w:rsidRDefault="00A211F9" w:rsidP="007C57E8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nil"/>
            </w:tcBorders>
            <w:shd w:val="clear" w:color="auto" w:fill="00C181"/>
          </w:tcPr>
          <w:p w14:paraId="0A996DFA" w14:textId="77777777" w:rsidR="00A211F9" w:rsidRPr="00067439" w:rsidRDefault="00A211F9" w:rsidP="007C57E8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Recipiente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00C181"/>
          </w:tcPr>
          <w:p w14:paraId="3B1CBCEE" w14:textId="77777777" w:rsidR="00A211F9" w:rsidRPr="00067439" w:rsidRDefault="00A211F9" w:rsidP="007C57E8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  <w:lang w:val="es-ES_tradnl"/>
              </w:rPr>
              <w:t xml:space="preserve">¿Se aprecia soluto sin disolver? </w:t>
            </w: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bottom w:val="nil"/>
            </w:tcBorders>
            <w:shd w:val="clear" w:color="auto" w:fill="00C181"/>
          </w:tcPr>
          <w:p w14:paraId="5888B746" w14:textId="77777777" w:rsidR="00A211F9" w:rsidRPr="00067439" w:rsidRDefault="00A211F9" w:rsidP="00A211F9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  <w:lang w:val="es-ES_tradnl"/>
              </w:rPr>
            </w:pPr>
            <w:r w:rsidRPr="00067439">
              <w:rPr>
                <w:rFonts w:ascii="Arial" w:hAnsi="Arial" w:cs="Arial"/>
                <w:color w:val="FFFFFF" w:themeColor="background1"/>
                <w:sz w:val="24"/>
                <w:szCs w:val="24"/>
                <w:lang w:val="es-ES_tradnl"/>
              </w:rPr>
              <w:t>¿Lo observado es igual o menor que al momento de añadir al líquido?</w:t>
            </w:r>
          </w:p>
          <w:p w14:paraId="0FEBD6D8" w14:textId="77777777" w:rsidR="00A211F9" w:rsidRPr="00067439" w:rsidRDefault="00A211F9" w:rsidP="007C57E8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  <w:lang w:val="es-ES_tradnl"/>
              </w:rPr>
            </w:pPr>
          </w:p>
        </w:tc>
      </w:tr>
      <w:tr w:rsidR="00A211F9" w:rsidRPr="00DC2FBC" w14:paraId="50C3D44C" w14:textId="77777777" w:rsidTr="00D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717BD161" w14:textId="77777777" w:rsidR="00A211F9" w:rsidRPr="00067439" w:rsidRDefault="00A211F9" w:rsidP="007C57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61C5B51" w14:textId="77777777" w:rsidR="00A211F9" w:rsidRPr="00067439" w:rsidRDefault="00D1441C" w:rsidP="00A21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Agua + sal</w:t>
            </w:r>
          </w:p>
        </w:tc>
        <w:tc>
          <w:tcPr>
            <w:tcW w:w="212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78E80D9C" w14:textId="77777777" w:rsidR="00A211F9" w:rsidRPr="00067439" w:rsidRDefault="00A211F9" w:rsidP="007C5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795F1C0B" w14:textId="77777777" w:rsidR="00A211F9" w:rsidRPr="00DC2FBC" w:rsidRDefault="00A211F9" w:rsidP="007C5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A211F9" w:rsidRPr="00DC2FBC" w14:paraId="347D2AF8" w14:textId="77777777" w:rsidTr="00D144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3B43CA8" w14:textId="77777777" w:rsidR="00A211F9" w:rsidRPr="00067439" w:rsidRDefault="00A211F9" w:rsidP="007C57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487B2BA" w14:textId="77777777" w:rsidR="00A211F9" w:rsidRPr="00067439" w:rsidRDefault="00D1441C" w:rsidP="00A21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Aceite + sal</w:t>
            </w:r>
          </w:p>
        </w:tc>
        <w:tc>
          <w:tcPr>
            <w:tcW w:w="212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4E05E2A" w14:textId="77777777" w:rsidR="00A211F9" w:rsidRPr="00067439" w:rsidRDefault="00A211F9" w:rsidP="007C57E8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18" w:space="0" w:color="00C181"/>
              <w:bottom w:val="single" w:sz="18" w:space="0" w:color="00C181"/>
            </w:tcBorders>
          </w:tcPr>
          <w:p w14:paraId="3E894DDF" w14:textId="77777777" w:rsidR="00A211F9" w:rsidRPr="00DC2FBC" w:rsidRDefault="00A211F9" w:rsidP="007C57E8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A211F9" w:rsidRPr="00DC2FBC" w14:paraId="0E3C7368" w14:textId="77777777" w:rsidTr="00D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0E64675" w14:textId="77777777" w:rsidR="00A211F9" w:rsidRPr="00067439" w:rsidRDefault="00A211F9" w:rsidP="007C57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D29D297" w14:textId="77777777" w:rsidR="00A211F9" w:rsidRPr="00067439" w:rsidRDefault="00D1441C" w:rsidP="00A21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06743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Etanol + sal</w:t>
            </w:r>
          </w:p>
        </w:tc>
        <w:tc>
          <w:tcPr>
            <w:tcW w:w="212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880CDC3" w14:textId="77777777" w:rsidR="00A211F9" w:rsidRPr="00067439" w:rsidRDefault="00A211F9" w:rsidP="007C57E8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06282AF" w14:textId="77777777" w:rsidR="00A211F9" w:rsidRPr="00DC2FBC" w:rsidRDefault="00A211F9" w:rsidP="007C57E8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40240BC3" w14:textId="77777777" w:rsidR="004A79EF" w:rsidRPr="00A211F9" w:rsidRDefault="004A79EF" w:rsidP="004A79EF">
      <w:pPr>
        <w:spacing w:after="0" w:line="240" w:lineRule="auto"/>
        <w:ind w:left="708" w:firstLine="708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1E40D68" w14:textId="77777777" w:rsidR="00C954D1" w:rsidRPr="00067439" w:rsidRDefault="00C954D1" w:rsidP="00640615">
      <w:pPr>
        <w:spacing w:after="0" w:line="240" w:lineRule="auto"/>
        <w:ind w:left="56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De acuerdo a lo anterior señale en cuál de los tres vasos la sal se disolvió completamente. </w:t>
      </w:r>
    </w:p>
    <w:p w14:paraId="64E33941" w14:textId="77777777" w:rsidR="00A211F9" w:rsidRPr="00067439" w:rsidRDefault="00A211F9" w:rsidP="00640615">
      <w:pPr>
        <w:spacing w:after="0" w:line="240" w:lineRule="auto"/>
        <w:ind w:left="568"/>
        <w:rPr>
          <w:rFonts w:ascii="Arial" w:hAnsi="Arial" w:cs="Arial"/>
          <w:color w:val="00B050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La sal se disolvió completamente en el recipiente </w:t>
      </w:r>
      <w:r w:rsidRPr="00067439">
        <w:rPr>
          <w:rFonts w:ascii="Arial" w:hAnsi="Arial" w:cs="Arial"/>
          <w:b/>
          <w:color w:val="00B050"/>
          <w:sz w:val="24"/>
          <w:szCs w:val="24"/>
          <w:lang w:val="es-ES_tradnl"/>
        </w:rPr>
        <w:t>_______</w:t>
      </w:r>
    </w:p>
    <w:p w14:paraId="7C1850B8" w14:textId="77777777" w:rsidR="00640615" w:rsidRPr="00067439" w:rsidRDefault="00640615" w:rsidP="00640615">
      <w:pPr>
        <w:spacing w:after="0" w:line="240" w:lineRule="auto"/>
        <w:ind w:left="56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4BDDA871" w14:textId="77777777" w:rsidR="00D1441C" w:rsidRPr="00067439" w:rsidRDefault="00D1441C" w:rsidP="00640615">
      <w:pPr>
        <w:spacing w:after="0" w:line="240" w:lineRule="auto"/>
        <w:ind w:firstLine="56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1193CBCC" w14:textId="77777777" w:rsidR="00D1441C" w:rsidRPr="00067439" w:rsidRDefault="00D1441C" w:rsidP="00640615">
      <w:pPr>
        <w:spacing w:after="0" w:line="240" w:lineRule="auto"/>
        <w:ind w:firstLine="56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6DFE154B" w14:textId="77777777" w:rsidR="00C954D1" w:rsidRPr="00067439" w:rsidRDefault="00C954D1" w:rsidP="00640615">
      <w:pPr>
        <w:spacing w:after="0" w:line="240" w:lineRule="auto"/>
        <w:ind w:firstLine="568"/>
        <w:rPr>
          <w:rFonts w:ascii="Arial" w:hAnsi="Arial" w:cs="Arial"/>
          <w:color w:val="404040" w:themeColor="text1" w:themeTint="BF"/>
          <w:sz w:val="20"/>
          <w:szCs w:val="20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Defina solubilidad de acuerdo a lo observado</w:t>
      </w:r>
    </w:p>
    <w:p w14:paraId="4783C353" w14:textId="77777777" w:rsidR="00640615" w:rsidRPr="00613565" w:rsidRDefault="00640615" w:rsidP="00640615">
      <w:pPr>
        <w:spacing w:after="0" w:line="360" w:lineRule="auto"/>
        <w:ind w:firstLine="568"/>
        <w:rPr>
          <w:rFonts w:ascii="Arial" w:hAnsi="Arial" w:cs="Arial"/>
          <w:b/>
          <w:color w:val="00B050"/>
          <w:sz w:val="28"/>
          <w:lang w:val="es-ES_tradnl"/>
        </w:rPr>
      </w:pPr>
      <w:r w:rsidRPr="00613565">
        <w:rPr>
          <w:rFonts w:ascii="Arial" w:hAnsi="Arial" w:cs="Arial"/>
          <w:b/>
          <w:color w:val="00B050"/>
          <w:sz w:val="28"/>
          <w:lang w:val="es-ES_tradnl"/>
        </w:rPr>
        <w:t>____________________________________________________________</w:t>
      </w:r>
    </w:p>
    <w:p w14:paraId="24E92258" w14:textId="77777777" w:rsidR="00640615" w:rsidRPr="00613565" w:rsidRDefault="00640615" w:rsidP="00640615">
      <w:pPr>
        <w:spacing w:after="0" w:line="240" w:lineRule="auto"/>
        <w:ind w:firstLine="568"/>
        <w:rPr>
          <w:rFonts w:ascii="Arial" w:hAnsi="Arial" w:cs="Arial"/>
          <w:b/>
          <w:color w:val="00B050"/>
          <w:sz w:val="28"/>
          <w:lang w:val="es-ES_tradnl"/>
        </w:rPr>
      </w:pPr>
      <w:r w:rsidRPr="00613565">
        <w:rPr>
          <w:rFonts w:ascii="Arial" w:hAnsi="Arial" w:cs="Arial"/>
          <w:b/>
          <w:color w:val="00B050"/>
          <w:sz w:val="28"/>
          <w:lang w:val="es-ES_tradnl"/>
        </w:rPr>
        <w:t>____________________________________________________________</w:t>
      </w:r>
    </w:p>
    <w:p w14:paraId="1ED73F9F" w14:textId="77777777" w:rsidR="00640615" w:rsidRPr="00C954D1" w:rsidRDefault="00640615" w:rsidP="00640615">
      <w:pPr>
        <w:spacing w:after="0" w:line="240" w:lineRule="auto"/>
        <w:ind w:firstLine="568"/>
        <w:rPr>
          <w:rFonts w:ascii="Arial" w:hAnsi="Arial" w:cs="Arial"/>
          <w:color w:val="00B050"/>
          <w:sz w:val="28"/>
          <w:lang w:val="es-ES_tradnl"/>
        </w:rPr>
      </w:pPr>
    </w:p>
    <w:p w14:paraId="42B06C56" w14:textId="77777777" w:rsidR="00640615" w:rsidRPr="00640615" w:rsidRDefault="008E1202" w:rsidP="00640615">
      <w:pPr>
        <w:spacing w:after="0"/>
        <w:ind w:left="1276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  <w:r w:rsidRPr="00DC2FBC">
        <w:rPr>
          <w:rFonts w:ascii="Arial" w:hAnsi="Arial" w:cs="Arial"/>
          <w:b/>
          <w:noProof/>
          <w:color w:val="00C181"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CCCB4" wp14:editId="15F5CB0B">
                <wp:simplePos x="0" y="0"/>
                <wp:positionH relativeFrom="column">
                  <wp:posOffset>628650</wp:posOffset>
                </wp:positionH>
                <wp:positionV relativeFrom="paragraph">
                  <wp:posOffset>6350</wp:posOffset>
                </wp:positionV>
                <wp:extent cx="126365" cy="127000"/>
                <wp:effectExtent l="0" t="0" r="635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FEF0A" id="Oval 8" o:spid="_x0000_s1026" style="position:absolute;margin-left:49.5pt;margin-top:.5pt;width:9.9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" fillcolor="#00c181" stroked="f"/>
            </w:pict>
          </mc:Fallback>
        </mc:AlternateContent>
      </w:r>
      <w:r w:rsidR="00640615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r w:rsidR="00640615" w:rsidRPr="00640615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Parte II: solubilidad</w:t>
      </w:r>
    </w:p>
    <w:p w14:paraId="0538F437" w14:textId="77777777" w:rsidR="00640615" w:rsidRPr="00067439" w:rsidRDefault="00640615" w:rsidP="00CB051F">
      <w:pPr>
        <w:spacing w:after="0" w:line="240" w:lineRule="auto"/>
        <w:ind w:left="709"/>
        <w:contextualSpacing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En un recipiente de las mismas características que los ante</w:t>
      </w:r>
      <w:r w:rsidR="00BD5543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riores, agregue 100 mL de agua,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una </w:t>
      </w:r>
      <w:proofErr w:type="spellStart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cdta</w:t>
      </w:r>
      <w:proofErr w:type="spellEnd"/>
      <w:r w:rsidR="00CB051F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sal y revuelva hasta disolver.</w:t>
      </w:r>
    </w:p>
    <w:p w14:paraId="74FD94B4" w14:textId="77777777" w:rsidR="00640615" w:rsidRPr="00067439" w:rsidRDefault="00640615" w:rsidP="00CB051F">
      <w:pPr>
        <w:spacing w:after="0" w:line="240" w:lineRule="auto"/>
        <w:ind w:left="709"/>
        <w:contextualSpacing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lastRenderedPageBreak/>
        <w:t xml:space="preserve">En un segundo recipiente agregue 100 mL de agua, 4 </w:t>
      </w:r>
      <w:proofErr w:type="spellStart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cdtas</w:t>
      </w:r>
      <w:proofErr w:type="spellEnd"/>
      <w:r w:rsidR="00CB051F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sal y revuelva hasta disolver.</w:t>
      </w:r>
    </w:p>
    <w:p w14:paraId="3F3EBC78" w14:textId="77777777" w:rsidR="00640615" w:rsidRPr="00067439" w:rsidRDefault="00640615" w:rsidP="00CB051F">
      <w:pPr>
        <w:spacing w:after="0" w:line="240" w:lineRule="auto"/>
        <w:ind w:left="709"/>
        <w:contextualSpacing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En un tercer recipiente agregue 100 mL de agua, 8 </w:t>
      </w:r>
      <w:proofErr w:type="spellStart"/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cdtas</w:t>
      </w:r>
      <w:proofErr w:type="spellEnd"/>
      <w:r w:rsidR="00CB051F"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sal y revuelva.</w:t>
      </w:r>
    </w:p>
    <w:p w14:paraId="64D123D4" w14:textId="77777777" w:rsidR="00640615" w:rsidRPr="00067439" w:rsidRDefault="00640615" w:rsidP="00CB051F">
      <w:pPr>
        <w:spacing w:after="0" w:line="240" w:lineRule="auto"/>
        <w:ind w:left="709"/>
        <w:contextualSpacing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Registre sus observaciones después de revolver y dejar reposar.</w:t>
      </w:r>
    </w:p>
    <w:p w14:paraId="46586CDC" w14:textId="77777777" w:rsidR="00640615" w:rsidRPr="00067439" w:rsidRDefault="00640615" w:rsidP="00CB051F">
      <w:pPr>
        <w:spacing w:after="0" w:line="240" w:lineRule="auto"/>
        <w:ind w:left="709"/>
        <w:contextualSpacing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Clasifique cada solución como diluida, concentrada o saturada.</w:t>
      </w:r>
    </w:p>
    <w:p w14:paraId="4954FC87" w14:textId="77777777" w:rsidR="00640615" w:rsidRPr="00067439" w:rsidRDefault="00640615" w:rsidP="00640615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5C68A141" w14:textId="77777777" w:rsidR="00640615" w:rsidRPr="00067439" w:rsidRDefault="00640615" w:rsidP="00640615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¿Qué sentido tiene revolver la mezcla en cada uno de los casos?</w:t>
      </w:r>
    </w:p>
    <w:p w14:paraId="34FF2F21" w14:textId="77777777" w:rsidR="00CB051F" w:rsidRDefault="00CB051F" w:rsidP="00640615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p w14:paraId="49FEFCAB" w14:textId="77777777" w:rsidR="00067439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562FFFBD" w14:textId="77777777" w:rsidR="00067439" w:rsidRPr="00CB051F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24AC8108" w14:textId="77777777" w:rsidR="00640615" w:rsidRPr="00640615" w:rsidRDefault="00640615" w:rsidP="00640615">
      <w:pPr>
        <w:spacing w:after="0" w:line="240" w:lineRule="auto"/>
        <w:ind w:left="709"/>
        <w:rPr>
          <w:rFonts w:ascii="Arial" w:hAnsi="Arial" w:cs="Arial"/>
          <w:color w:val="00B050"/>
          <w:sz w:val="28"/>
          <w:szCs w:val="28"/>
          <w:lang w:val="es-ES_tradnl"/>
        </w:rPr>
      </w:pPr>
    </w:p>
    <w:p w14:paraId="08DECA0E" w14:textId="77777777" w:rsidR="00640615" w:rsidRPr="00067439" w:rsidRDefault="00640615" w:rsidP="00640615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¿Habría alguna diferencia si se usara sal gruesa en lugar de sal de mesa? Explique</w:t>
      </w:r>
    </w:p>
    <w:p w14:paraId="65FA2CC3" w14:textId="77777777" w:rsidR="00CB051F" w:rsidRDefault="00CB051F" w:rsidP="00640615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p w14:paraId="0ABBC435" w14:textId="77777777" w:rsidR="00067439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6062D129" w14:textId="77777777" w:rsidR="00067439" w:rsidRPr="00CB051F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52797E8F" w14:textId="77777777" w:rsidR="00640615" w:rsidRPr="00640615" w:rsidRDefault="00640615" w:rsidP="00640615">
      <w:pPr>
        <w:spacing w:after="0" w:line="240" w:lineRule="auto"/>
        <w:ind w:left="709"/>
        <w:rPr>
          <w:rFonts w:ascii="Arial" w:hAnsi="Arial" w:cs="Arial"/>
          <w:color w:val="00B050"/>
          <w:sz w:val="28"/>
          <w:szCs w:val="28"/>
          <w:lang w:val="es-ES_tradnl"/>
        </w:rPr>
      </w:pPr>
    </w:p>
    <w:p w14:paraId="19F91F8D" w14:textId="77777777" w:rsidR="00640615" w:rsidRPr="00067439" w:rsidRDefault="00640615" w:rsidP="00640615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¿Cambia la cantidad de soluto disuelto en el solvente a medida que se agrega más soluto?</w:t>
      </w:r>
    </w:p>
    <w:p w14:paraId="053C1169" w14:textId="77777777" w:rsidR="00640615" w:rsidRPr="00067439" w:rsidRDefault="00640615" w:rsidP="00640615">
      <w:pPr>
        <w:spacing w:after="0" w:line="240" w:lineRule="auto"/>
        <w:ind w:left="709" w:right="33"/>
        <w:contextualSpacing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¿Cambia la solubilidad del soluto en el solvente si aumenta la cantidad de soluto disuelto?</w:t>
      </w:r>
    </w:p>
    <w:p w14:paraId="717E8BC6" w14:textId="77777777" w:rsidR="00067439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1EC51B79" w14:textId="77777777" w:rsidR="00067439" w:rsidRPr="00CB051F" w:rsidRDefault="00067439" w:rsidP="00067439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4DF4909A" w14:textId="77777777" w:rsidR="00640615" w:rsidRPr="00640615" w:rsidRDefault="00640615" w:rsidP="00640615">
      <w:pPr>
        <w:spacing w:after="0" w:line="240" w:lineRule="auto"/>
        <w:ind w:left="709" w:right="33"/>
        <w:contextualSpacing/>
        <w:jc w:val="both"/>
        <w:rPr>
          <w:rFonts w:ascii="Arial" w:hAnsi="Arial" w:cs="Arial"/>
          <w:color w:val="00B050"/>
          <w:sz w:val="28"/>
          <w:szCs w:val="28"/>
        </w:rPr>
      </w:pPr>
    </w:p>
    <w:p w14:paraId="3A5C3924" w14:textId="77777777" w:rsidR="00640615" w:rsidRPr="00067439" w:rsidRDefault="00640615" w:rsidP="00640615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¿Qué esperaría que ocurriera si el tercer recipiente tuviera agua a otra temperatura? Plantee una hipótesis al respecto. (Recuerde que la temperatura, es una magnitud escalar que mide el grado de movimiento de las partículas) </w:t>
      </w:r>
    </w:p>
    <w:p w14:paraId="7F08E1B5" w14:textId="77777777" w:rsidR="00CB051F" w:rsidRDefault="00613565" w:rsidP="00CB051F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12C7CF79" w14:textId="77777777" w:rsidR="00D1441C" w:rsidRPr="00CB051F" w:rsidRDefault="00613565" w:rsidP="00CB051F">
      <w:pPr>
        <w:spacing w:after="0" w:line="480" w:lineRule="auto"/>
        <w:ind w:left="709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166F0C08" w14:textId="77777777" w:rsidR="009D70FA" w:rsidRPr="009D70FA" w:rsidRDefault="009A62A3" w:rsidP="009D70FA">
      <w:pPr>
        <w:spacing w:after="0" w:line="240" w:lineRule="auto"/>
        <w:ind w:left="1276"/>
        <w:rPr>
          <w:b/>
          <w:sz w:val="28"/>
        </w:rPr>
      </w:pPr>
      <w:r w:rsidRPr="009D70FA">
        <w:rPr>
          <w:rFonts w:ascii="Arial" w:hAnsi="Arial" w:cs="Arial"/>
          <w:b/>
          <w:noProof/>
          <w:color w:val="404040" w:themeColor="text1" w:themeTint="BF"/>
          <w:sz w:val="9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B1A93" wp14:editId="3AB72802">
                <wp:simplePos x="0" y="0"/>
                <wp:positionH relativeFrom="column">
                  <wp:posOffset>628650</wp:posOffset>
                </wp:positionH>
                <wp:positionV relativeFrom="paragraph">
                  <wp:posOffset>43180</wp:posOffset>
                </wp:positionV>
                <wp:extent cx="126365" cy="127000"/>
                <wp:effectExtent l="0" t="0" r="635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E1679" id="Oval 10" o:spid="_x0000_s1026" style="position:absolute;margin-left:49.5pt;margin-top:3.4pt;width:9.9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" fillcolor="#00c181" stroked="f"/>
            </w:pict>
          </mc:Fallback>
        </mc:AlternateContent>
      </w:r>
      <w:r w:rsidR="009D70FA" w:rsidRPr="009D70FA">
        <w:rPr>
          <w:rFonts w:ascii="Arial" w:hAnsi="Arial" w:cs="Arial"/>
          <w:b/>
          <w:color w:val="404040" w:themeColor="text1" w:themeTint="BF"/>
          <w:sz w:val="28"/>
        </w:rPr>
        <w:t>Parte III: diseño experimental</w:t>
      </w:r>
    </w:p>
    <w:p w14:paraId="3D2D55CA" w14:textId="77777777" w:rsidR="009D70FA" w:rsidRPr="00067439" w:rsidRDefault="009D70FA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De acuerdo a la hipótesis recién planteada, propongan un procedimiento experimental que permita comprobarla, modificarla o descartarla. Si lo necesita puede recurrir a fuentes de información como textos o sitios web confiables.</w:t>
      </w:r>
    </w:p>
    <w:p w14:paraId="0F40F9C8" w14:textId="77777777" w:rsidR="009D70FA" w:rsidRPr="00067439" w:rsidRDefault="009D70FA" w:rsidP="009D70FA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Una vez revisada y aprobada por el profesor, desarrolle experimentalmente lo propuesto.</w:t>
      </w:r>
    </w:p>
    <w:p w14:paraId="4ABB2780" w14:textId="0A72EAC7" w:rsidR="009D70FA" w:rsidRDefault="009D70FA" w:rsidP="009D70FA">
      <w:pPr>
        <w:spacing w:after="0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5A58418" w14:textId="77777777" w:rsidR="00067439" w:rsidRDefault="00067439" w:rsidP="009D70FA">
      <w:pPr>
        <w:spacing w:after="0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08E73C09" w14:textId="77777777" w:rsidR="009D70FA" w:rsidRPr="009D70FA" w:rsidRDefault="009D70FA" w:rsidP="009D70FA">
      <w:pPr>
        <w:spacing w:after="0"/>
        <w:ind w:left="1276" w:firstLine="1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1F86ADD2" wp14:editId="0CC703A5">
            <wp:simplePos x="0" y="0"/>
            <wp:positionH relativeFrom="column">
              <wp:posOffset>616585</wp:posOffset>
            </wp:positionH>
            <wp:positionV relativeFrom="paragraph">
              <wp:posOffset>34290</wp:posOffset>
            </wp:positionV>
            <wp:extent cx="128270" cy="128270"/>
            <wp:effectExtent l="0" t="0" r="5080" b="5080"/>
            <wp:wrapTight wrapText="bothSides">
              <wp:wrapPolygon edited="0">
                <wp:start x="0" y="0"/>
                <wp:lineTo x="0" y="19248"/>
                <wp:lineTo x="19248" y="19248"/>
                <wp:lineTo x="1924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>Parte IV: Investigación y conclusiones</w:t>
      </w:r>
    </w:p>
    <w:p w14:paraId="29F6D347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Investigan en fuentes confiables </w:t>
      </w:r>
      <w:r w:rsidR="000E1038"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el concepto y factores que afectan la solubilidad </w:t>
      </w: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para responder y discutir preguntas como:</w:t>
      </w:r>
    </w:p>
    <w:p w14:paraId="7D14127F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0E1038"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Todas las sales se disuelven en igual cantidad y forma en el </w:t>
      </w: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agua?</w:t>
      </w:r>
    </w:p>
    <w:p w14:paraId="06168BD3" w14:textId="77777777" w:rsidR="009D70FA" w:rsidRPr="00613565" w:rsidRDefault="004C7A5B" w:rsidP="00CB051F">
      <w:pPr>
        <w:spacing w:after="0" w:line="480" w:lineRule="auto"/>
        <w:ind w:left="709"/>
        <w:rPr>
          <w:rFonts w:ascii="Arial" w:hAnsi="Arial" w:cs="Arial"/>
          <w:b/>
          <w:color w:val="00B050"/>
          <w:sz w:val="28"/>
          <w:szCs w:val="28"/>
        </w:rPr>
      </w:pPr>
      <w:r w:rsidRPr="00613565"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______________________________________________________________________________________________________________________</w:t>
      </w:r>
    </w:p>
    <w:p w14:paraId="29FED088" w14:textId="77777777" w:rsidR="004C7A5B" w:rsidRPr="004C7A5B" w:rsidRDefault="004C7A5B" w:rsidP="00CB051F">
      <w:pPr>
        <w:spacing w:after="0" w:line="480" w:lineRule="auto"/>
        <w:ind w:left="709"/>
        <w:rPr>
          <w:rFonts w:ascii="Arial" w:hAnsi="Arial" w:cs="Arial"/>
          <w:color w:val="00B050"/>
          <w:sz w:val="28"/>
          <w:szCs w:val="28"/>
        </w:rPr>
      </w:pPr>
    </w:p>
    <w:p w14:paraId="2F92B1B2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¿Es posible disolver dos líquidos entre sí? ¿Qué nombre recibe esto?</w:t>
      </w:r>
    </w:p>
    <w:p w14:paraId="29B7CDA9" w14:textId="77777777" w:rsidR="009D70FA" w:rsidRPr="00613565" w:rsidRDefault="004C7A5B" w:rsidP="00CB051F">
      <w:pPr>
        <w:spacing w:after="0" w:line="480" w:lineRule="auto"/>
        <w:ind w:left="709"/>
        <w:rPr>
          <w:rFonts w:ascii="Arial" w:hAnsi="Arial" w:cs="Arial"/>
          <w:b/>
          <w:color w:val="00B050"/>
          <w:sz w:val="28"/>
          <w:szCs w:val="28"/>
        </w:rPr>
      </w:pPr>
      <w:r w:rsidRPr="00613565"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______________________________________________________________________________________________________________________</w:t>
      </w:r>
    </w:p>
    <w:p w14:paraId="071A96B1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0E1038"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Cómo se puede explicar la disolución del </w:t>
      </w: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oxígeno en el agua?</w:t>
      </w:r>
    </w:p>
    <w:p w14:paraId="2213B54E" w14:textId="77777777" w:rsidR="009D70FA" w:rsidRPr="00613565" w:rsidRDefault="004C7A5B" w:rsidP="00CB051F">
      <w:pPr>
        <w:spacing w:after="0" w:line="480" w:lineRule="auto"/>
        <w:ind w:left="709"/>
        <w:rPr>
          <w:rFonts w:ascii="Arial" w:hAnsi="Arial" w:cs="Arial"/>
          <w:b/>
          <w:color w:val="00B050"/>
          <w:sz w:val="28"/>
          <w:szCs w:val="28"/>
        </w:rPr>
      </w:pPr>
      <w:r w:rsidRPr="00613565"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______________________________________________________________________________________________________________________</w:t>
      </w:r>
    </w:p>
    <w:p w14:paraId="6F631CBA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¿Qué ocurre con la solubilidad de los gases, como el oxígeno, al aumentar la temperatura de los mares, ríos o lagos?</w:t>
      </w:r>
    </w:p>
    <w:p w14:paraId="4851F3CC" w14:textId="77777777" w:rsidR="009D70FA" w:rsidRPr="00613565" w:rsidRDefault="004C7A5B" w:rsidP="00CB051F">
      <w:pPr>
        <w:spacing w:after="0" w:line="480" w:lineRule="auto"/>
        <w:ind w:left="709"/>
        <w:rPr>
          <w:rFonts w:ascii="Arial" w:hAnsi="Arial" w:cs="Arial"/>
          <w:b/>
          <w:color w:val="00B050"/>
          <w:sz w:val="28"/>
          <w:szCs w:val="28"/>
        </w:rPr>
      </w:pPr>
      <w:r w:rsidRPr="00613565"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______________________________________________________________________________________________________________________</w:t>
      </w:r>
    </w:p>
    <w:p w14:paraId="7FA97C31" w14:textId="77777777" w:rsidR="009D70FA" w:rsidRPr="00067439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¿Cuál es el efecto del aumento de la temperatura en la flora y fauna de mares, ríos o lagos?</w:t>
      </w:r>
    </w:p>
    <w:p w14:paraId="240E4F7A" w14:textId="77777777" w:rsidR="00970DB5" w:rsidRDefault="004C7A5B" w:rsidP="00CB051F">
      <w:pPr>
        <w:spacing w:after="0" w:line="480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ab/>
      </w: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540BAF8B" w14:textId="77777777" w:rsidR="004C7A5B" w:rsidRDefault="004C7A5B" w:rsidP="00CB051F">
      <w:pPr>
        <w:spacing w:after="0" w:line="480" w:lineRule="auto"/>
        <w:ind w:left="708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___________________________________________________________</w:t>
      </w:r>
    </w:p>
    <w:p w14:paraId="280189F4" w14:textId="77777777" w:rsidR="009D70FA" w:rsidRDefault="009D70FA" w:rsidP="00613565">
      <w:pPr>
        <w:spacing w:after="0"/>
        <w:ind w:left="1276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w:drawing>
          <wp:anchor distT="0" distB="0" distL="114300" distR="114300" simplePos="0" relativeHeight="251668480" behindDoc="1" locked="0" layoutInCell="1" allowOverlap="1" wp14:anchorId="49E386D1" wp14:editId="38B7CA68">
            <wp:simplePos x="0" y="0"/>
            <wp:positionH relativeFrom="column">
              <wp:posOffset>514985</wp:posOffset>
            </wp:positionH>
            <wp:positionV relativeFrom="paragraph">
              <wp:posOffset>38100</wp:posOffset>
            </wp:positionV>
            <wp:extent cx="128270" cy="128270"/>
            <wp:effectExtent l="0" t="0" r="5080" b="5080"/>
            <wp:wrapTight wrapText="bothSides">
              <wp:wrapPolygon edited="0">
                <wp:start x="0" y="0"/>
                <wp:lineTo x="0" y="19248"/>
                <wp:lineTo x="19248" y="19248"/>
                <wp:lineTo x="1924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Parte V: Presentación y TICs </w:t>
      </w:r>
    </w:p>
    <w:p w14:paraId="5E16279C" w14:textId="77777777" w:rsidR="00970DB5" w:rsidRPr="00067439" w:rsidRDefault="00970DB5" w:rsidP="00970DB5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 xml:space="preserve">Cada grupo expone ante el curso, con ayuda de un recurso TICs, una presentación acerca de los diferentes factores que alteran la solubilidad de las soluciones: temperatura, presión (para solutos gaseosos) y aquellos que disminuyen el tiempo en que se solubiliza un soluto, como agitación y estado de agregación. </w:t>
      </w:r>
    </w:p>
    <w:p w14:paraId="12FA80F0" w14:textId="77777777" w:rsidR="009D70FA" w:rsidRPr="00067439" w:rsidRDefault="00970DB5" w:rsidP="00FE0D60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439">
        <w:rPr>
          <w:rFonts w:ascii="Arial" w:hAnsi="Arial" w:cs="Arial"/>
          <w:color w:val="404040" w:themeColor="text1" w:themeTint="BF"/>
          <w:sz w:val="24"/>
          <w:szCs w:val="24"/>
        </w:rPr>
        <w:t>Se apoyan con demostraciones experimentales simples y argumentos teóricos que las refuercen.</w:t>
      </w:r>
    </w:p>
    <w:sectPr w:rsidR="009D70FA" w:rsidRPr="00067439" w:rsidSect="00494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D6120" w14:textId="77777777" w:rsidR="005B5B3E" w:rsidRDefault="005B5B3E" w:rsidP="00BD016A">
      <w:pPr>
        <w:spacing w:after="0" w:line="240" w:lineRule="auto"/>
      </w:pPr>
      <w:r>
        <w:separator/>
      </w:r>
    </w:p>
  </w:endnote>
  <w:endnote w:type="continuationSeparator" w:id="0">
    <w:p w14:paraId="25DB2771" w14:textId="77777777" w:rsidR="005B5B3E" w:rsidRDefault="005B5B3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8A86" w14:textId="77777777" w:rsidR="00F85A6F" w:rsidRDefault="00F85A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8DDD" w14:textId="77777777" w:rsidR="00F85A6F" w:rsidRDefault="00F85A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5175C" w14:textId="77777777" w:rsidR="00F85A6F" w:rsidRDefault="00F85A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C872" w14:textId="77777777" w:rsidR="005B5B3E" w:rsidRDefault="005B5B3E" w:rsidP="00BD016A">
      <w:pPr>
        <w:spacing w:after="0" w:line="240" w:lineRule="auto"/>
      </w:pPr>
      <w:r>
        <w:separator/>
      </w:r>
    </w:p>
  </w:footnote>
  <w:footnote w:type="continuationSeparator" w:id="0">
    <w:p w14:paraId="6A7B4D33" w14:textId="77777777" w:rsidR="005B5B3E" w:rsidRDefault="005B5B3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94BEC" w14:textId="77777777" w:rsidR="00970DB5" w:rsidRDefault="00970DB5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6B0C9E" wp14:editId="36CFE064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373A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3AA3" w14:textId="77777777" w:rsidR="00970DB5" w:rsidRPr="00494FFD" w:rsidRDefault="00970DB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E031BF" wp14:editId="36E148E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700CF" w14:textId="56ADF80A" w:rsidR="00970DB5" w:rsidRPr="00310A3B" w:rsidRDefault="00970DB5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031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708700CF" w14:textId="56ADF80A" w:rsidR="00970DB5" w:rsidRPr="00310A3B" w:rsidRDefault="00970DB5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B76C15" wp14:editId="46BA667A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2304E" w14:textId="77777777" w:rsidR="00970DB5" w:rsidRPr="0067026A" w:rsidRDefault="00970DB5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B051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OA15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76C15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0802304E" w14:textId="77777777" w:rsidR="00970DB5" w:rsidRPr="0067026A" w:rsidRDefault="00970DB5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B051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OA15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03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FA321B" wp14:editId="5461233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9026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818E" w14:textId="77777777" w:rsidR="00970DB5" w:rsidRPr="00176A66" w:rsidRDefault="00970DB5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906339" wp14:editId="173B59AD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070BCF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EBFEC3" wp14:editId="2A997288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556F" w14:textId="77777777" w:rsidR="00970DB5" w:rsidRPr="00067439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6743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48D167BA" w14:textId="77777777" w:rsidR="00970DB5" w:rsidRPr="00067439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6743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OA15</w:t>
                          </w:r>
                          <w:r w:rsidRPr="0006743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248533B2" w14:textId="77777777" w:rsidR="00970DB5" w:rsidRPr="00067439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67439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03</w:t>
                          </w:r>
                        </w:p>
                        <w:p w14:paraId="251D0770" w14:textId="77777777" w:rsidR="00970DB5" w:rsidRDefault="00970D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BFE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4763556F" w14:textId="77777777" w:rsidR="00970DB5" w:rsidRPr="00067439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67439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48D167BA" w14:textId="77777777" w:rsidR="00970DB5" w:rsidRPr="00067439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6743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OA15</w:t>
                    </w:r>
                    <w:r w:rsidRPr="00067439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248533B2" w14:textId="77777777" w:rsidR="00970DB5" w:rsidRPr="00067439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67439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03</w:t>
                    </w:r>
                  </w:p>
                  <w:p w14:paraId="251D0770" w14:textId="77777777" w:rsidR="00970DB5" w:rsidRDefault="00970DB5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CB9044" wp14:editId="2B6A57C5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FB48203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B5FCF4" wp14:editId="45B5F50E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A3F5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1D60E1A8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2º Medio</w:t>
    </w:r>
  </w:p>
  <w:p w14:paraId="28BD9EEF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D86F372" w14:textId="77777777" w:rsidR="00970DB5" w:rsidRPr="00176A66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D282BAA"/>
    <w:multiLevelType w:val="hybridMultilevel"/>
    <w:tmpl w:val="8BDAABC0"/>
    <w:lvl w:ilvl="0" w:tplc="67802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C0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9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4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8A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8E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A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3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87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67439"/>
    <w:rsid w:val="000E1038"/>
    <w:rsid w:val="00176A66"/>
    <w:rsid w:val="001E21DE"/>
    <w:rsid w:val="002A091C"/>
    <w:rsid w:val="002A576A"/>
    <w:rsid w:val="002B60E4"/>
    <w:rsid w:val="002C1C7A"/>
    <w:rsid w:val="00310A3B"/>
    <w:rsid w:val="0032356E"/>
    <w:rsid w:val="00385999"/>
    <w:rsid w:val="003B2AA0"/>
    <w:rsid w:val="003D2118"/>
    <w:rsid w:val="00464705"/>
    <w:rsid w:val="00480FD6"/>
    <w:rsid w:val="00494FFD"/>
    <w:rsid w:val="004A79EF"/>
    <w:rsid w:val="004C7A5B"/>
    <w:rsid w:val="004D0CC0"/>
    <w:rsid w:val="00507387"/>
    <w:rsid w:val="00513AA4"/>
    <w:rsid w:val="00517F00"/>
    <w:rsid w:val="00572DF0"/>
    <w:rsid w:val="00576632"/>
    <w:rsid w:val="005B5B3E"/>
    <w:rsid w:val="00613565"/>
    <w:rsid w:val="00640615"/>
    <w:rsid w:val="0067026A"/>
    <w:rsid w:val="00722314"/>
    <w:rsid w:val="00726467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472EF"/>
    <w:rsid w:val="00955DEC"/>
    <w:rsid w:val="00970DB5"/>
    <w:rsid w:val="00984CD1"/>
    <w:rsid w:val="009A1A03"/>
    <w:rsid w:val="009A62A3"/>
    <w:rsid w:val="009D70FA"/>
    <w:rsid w:val="00A211F9"/>
    <w:rsid w:val="00A367F9"/>
    <w:rsid w:val="00AB37EC"/>
    <w:rsid w:val="00AF1B76"/>
    <w:rsid w:val="00B942E7"/>
    <w:rsid w:val="00B97D85"/>
    <w:rsid w:val="00BA517F"/>
    <w:rsid w:val="00BB6002"/>
    <w:rsid w:val="00BD016A"/>
    <w:rsid w:val="00BD5543"/>
    <w:rsid w:val="00C14B02"/>
    <w:rsid w:val="00C40FF8"/>
    <w:rsid w:val="00C57502"/>
    <w:rsid w:val="00C954D1"/>
    <w:rsid w:val="00CB051F"/>
    <w:rsid w:val="00D1441C"/>
    <w:rsid w:val="00D52484"/>
    <w:rsid w:val="00DC2FBC"/>
    <w:rsid w:val="00DD41F3"/>
    <w:rsid w:val="00EB0BD4"/>
    <w:rsid w:val="00F13618"/>
    <w:rsid w:val="00F239F4"/>
    <w:rsid w:val="00F3255A"/>
    <w:rsid w:val="00F42F87"/>
    <w:rsid w:val="00F62BA4"/>
    <w:rsid w:val="00F804B6"/>
    <w:rsid w:val="00F85A6F"/>
    <w:rsid w:val="00FD1801"/>
    <w:rsid w:val="00F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71721"/>
  <w15:docId w15:val="{A6A85A50-CEE1-4CBF-9E86-EBCBE3C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Textodeglobo">
    <w:name w:val="Balloon Text"/>
    <w:basedOn w:val="Normal"/>
    <w:link w:val="TextodegloboC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9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9BCE6-07DF-40FE-B014-171F8FF6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11</cp:revision>
  <cp:lastPrinted>2019-05-21T16:34:00Z</cp:lastPrinted>
  <dcterms:created xsi:type="dcterms:W3CDTF">2019-04-19T22:04:00Z</dcterms:created>
  <dcterms:modified xsi:type="dcterms:W3CDTF">2019-05-22T17:31:00Z</dcterms:modified>
</cp:coreProperties>
</file>