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245B4AFE" w:rsidR="00BD016A" w:rsidRPr="00236395" w:rsidRDefault="00A40C0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236395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5A712980" w14:textId="77777777" w:rsidR="00751521" w:rsidRPr="004D1F7F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18"/>
          <w:szCs w:val="18"/>
        </w:rPr>
      </w:pPr>
      <w:bookmarkStart w:id="0" w:name="_GoBack"/>
      <w:bookmarkEnd w:id="0"/>
    </w:p>
    <w:p w14:paraId="42BB19B7" w14:textId="55CAB6E7" w:rsidR="00AB37EC" w:rsidRPr="00236395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236395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2FDBC5FA">
                <wp:simplePos x="0" y="0"/>
                <wp:positionH relativeFrom="column">
                  <wp:posOffset>708025</wp:posOffset>
                </wp:positionH>
                <wp:positionV relativeFrom="paragraph">
                  <wp:posOffset>312420</wp:posOffset>
                </wp:positionV>
                <wp:extent cx="48863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84E0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5pt,24.6pt" to="440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5SE2wEAABUEAAAOAAAAZHJzL2Uyb0RvYy54bWysU01v2zAMvQ/YfxB0X2xna5sZcXpI0V2G&#10;LVjXH6DIki1AX6C02Pn3o2THDbYBBYpdaFHke+Qj5e39aDQ5CQjK2YZWq5ISYblrle0a+vzz8cOG&#10;khCZbZl2VjT0LAK9371/tx18Ldaud7oVQJDEhnrwDe1j9HVRBN4Lw8LKeWExKB0YFtGFrmiBDchu&#10;dLEuy9ticNB6cFyEgLcPU5DuMr+UgsfvUgYRiW4o9hazhWyPyRa7Las7YL5XfG6DvaELw5TFogvV&#10;A4uM/AL1F5VRHFxwMq64M4WTUnGRNaCaqvxDzVPPvMhacDjBL2MK/4+WfzsdgKi2oXeUWGZwRU8R&#10;mOr6SPbOWhygA3KX5jT4UGP63h5g9oI/QBI9SjDpi3LImGd7XmYrxkg4Xn7abG4/rm8o4Rj7fIMn&#10;JClesB5C/CKcIenQUK1sUs5qdvoa4pR6SUnX2iYbnFbto9I6O9Ad9xrIiaVdl/tqU801rtKw4gQV&#10;+XHM3EnaJCaf4lmLqcgPIXE42P46N5OfpViKMM6FjZcq2mJ2gklsaAGWrwPn/ASdulrA1evgBZEr&#10;OxsXsFHWwb8I4nhpWU75uIgr3el4dO05rzkH8O3lXc3/SXrc136Gv/zNu98AAAD//wMAUEsDBBQA&#10;BgAIAAAAIQBsoBO+3wAAAAkBAAAPAAAAZHJzL2Rvd25yZXYueG1sTI/LTsMwEEX3SPyDNUjsqOOq&#10;hTTEqSoESFTqoo8PcOMhiRqPI9ttA1/PsILl1VydObdcjq4XFwyx86RBTTIQSLW3HTUaDvu3hxxE&#10;TIas6T2hhi+MsKxub0pTWH+lLV52qREMoVgYDW1KQyFlrFt0Jk78gMS3Tx+cSRxDI20wV4a7Xk6z&#10;7FE60xF/aM2ALy3Wp93ZaZiF983rujvsZx/farteOLvyp43W93fj6hlEwjH9leFXn9WhYqejP5ON&#10;oues1JyrDFtMQXAhzxWPO2qYZ08gq1L+X1D9AAAA//8DAFBLAQItABQABgAIAAAAIQC2gziS/gAA&#10;AOEBAAATAAAAAAAAAAAAAAAAAAAAAABbQ29udGVudF9UeXBlc10ueG1sUEsBAi0AFAAGAAgAAAAh&#10;ADj9If/WAAAAlAEAAAsAAAAAAAAAAAAAAAAALwEAAF9yZWxzLy5yZWxzUEsBAi0AFAAGAAgAAAAh&#10;AFyvlITbAQAAFQQAAA4AAAAAAAAAAAAAAAAALgIAAGRycy9lMm9Eb2MueG1sUEsBAi0AFAAGAAgA&#10;AAAhAGygE77fAAAACQEAAA8AAAAAAAAAAAAAAAAANQQAAGRycy9kb3ducmV2LnhtbFBLBQYAAAAA&#10;BAAEAPMAAABBBQAAAAA=&#10;" strokecolor="#00c181" strokeweight="2pt"/>
            </w:pict>
          </mc:Fallback>
        </mc:AlternateContent>
      </w:r>
      <w:r w:rsidR="005222C4" w:rsidRPr="00236395">
        <w:rPr>
          <w:rFonts w:ascii="Arial" w:hAnsi="Arial" w:cs="Arial"/>
          <w:b/>
          <w:color w:val="404040" w:themeColor="text1" w:themeTint="BF"/>
          <w:sz w:val="28"/>
          <w:szCs w:val="28"/>
        </w:rPr>
        <w:t>Indagación C</w:t>
      </w:r>
      <w:r w:rsidR="00AA5515" w:rsidRPr="00236395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ientífica – Análisis </w:t>
      </w:r>
      <w:r w:rsidR="005222C4" w:rsidRPr="00236395">
        <w:rPr>
          <w:rFonts w:ascii="Arial" w:hAnsi="Arial" w:cs="Arial"/>
          <w:b/>
          <w:color w:val="404040" w:themeColor="text1" w:themeTint="BF"/>
          <w:sz w:val="28"/>
          <w:szCs w:val="28"/>
        </w:rPr>
        <w:t>y D</w:t>
      </w:r>
      <w:r w:rsidR="00AA5515" w:rsidRPr="00236395">
        <w:rPr>
          <w:rFonts w:ascii="Arial" w:hAnsi="Arial" w:cs="Arial"/>
          <w:b/>
          <w:color w:val="404040" w:themeColor="text1" w:themeTint="BF"/>
          <w:sz w:val="28"/>
          <w:szCs w:val="28"/>
        </w:rPr>
        <w:t>iscusión de resultados</w:t>
      </w:r>
    </w:p>
    <w:p w14:paraId="667D35CC" w14:textId="203ECCE1" w:rsidR="00DD41F3" w:rsidRPr="00236395" w:rsidRDefault="001520A7" w:rsidP="001520A7">
      <w:pPr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36395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w:t>Caracterización experimental de soluciones: solubilidad</w:t>
      </w:r>
    </w:p>
    <w:p w14:paraId="1ED668BC" w14:textId="77777777" w:rsidR="00BA517F" w:rsidRPr="004D1F7F" w:rsidRDefault="00BA517F" w:rsidP="008E1202">
      <w:pPr>
        <w:spacing w:after="0"/>
        <w:rPr>
          <w:rFonts w:ascii="Arial" w:hAnsi="Arial" w:cs="Arial"/>
          <w:bCs/>
          <w:color w:val="00C181"/>
          <w:sz w:val="28"/>
          <w:szCs w:val="28"/>
        </w:rPr>
      </w:pPr>
      <w:r w:rsidRPr="004D1F7F">
        <w:rPr>
          <w:rFonts w:ascii="Arial" w:hAnsi="Arial" w:cs="Arial"/>
          <w:bCs/>
          <w:color w:val="00C181"/>
          <w:sz w:val="28"/>
          <w:szCs w:val="28"/>
        </w:rPr>
        <w:t>Introducción:</w:t>
      </w:r>
    </w:p>
    <w:p w14:paraId="52A7287F" w14:textId="741D19B0" w:rsidR="000036E0" w:rsidRPr="00236395" w:rsidRDefault="002A6142" w:rsidP="00A40C0C">
      <w:pPr>
        <w:spacing w:after="0"/>
        <w:ind w:left="1416"/>
        <w:rPr>
          <w:rFonts w:ascii="Arial" w:hAnsi="Arial" w:cs="Arial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Las sales, líquidos y gases se disuelven en </w:t>
      </w:r>
      <w:r w:rsidR="00B63685" w:rsidRPr="00236395">
        <w:rPr>
          <w:rFonts w:ascii="Arial" w:hAnsi="Arial" w:cs="Arial"/>
          <w:color w:val="404040" w:themeColor="text1" w:themeTint="BF"/>
          <w:sz w:val="24"/>
          <w:szCs w:val="24"/>
        </w:rPr>
        <w:t>el agua en diferente proporción y bajo diferentes condiciones.</w:t>
      </w: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1A6700DB" w14:textId="77777777" w:rsidR="00751521" w:rsidRPr="004D1F7F" w:rsidRDefault="00751521" w:rsidP="008E1202">
      <w:pPr>
        <w:spacing w:after="0"/>
        <w:rPr>
          <w:rFonts w:ascii="Arial" w:hAnsi="Arial" w:cs="Arial"/>
          <w:sz w:val="18"/>
          <w:szCs w:val="18"/>
        </w:rPr>
      </w:pPr>
    </w:p>
    <w:p w14:paraId="4980C6E2" w14:textId="3044D364" w:rsidR="00751521" w:rsidRPr="004D1F7F" w:rsidRDefault="00751521" w:rsidP="008E1202">
      <w:pPr>
        <w:spacing w:after="0"/>
        <w:rPr>
          <w:rFonts w:ascii="Arial" w:hAnsi="Arial" w:cs="Arial"/>
          <w:bCs/>
          <w:color w:val="00C181"/>
          <w:sz w:val="28"/>
          <w:szCs w:val="28"/>
        </w:rPr>
      </w:pPr>
      <w:r w:rsidRPr="004D1F7F">
        <w:rPr>
          <w:rFonts w:ascii="Arial" w:hAnsi="Arial" w:cs="Arial"/>
          <w:bCs/>
          <w:color w:val="00C181"/>
          <w:sz w:val="28"/>
          <w:szCs w:val="28"/>
        </w:rPr>
        <w:t>Instrucciones generales:</w:t>
      </w:r>
    </w:p>
    <w:p w14:paraId="6F3B1D0F" w14:textId="0090110F" w:rsidR="00DD6B89" w:rsidRPr="00236395" w:rsidRDefault="00DD6B89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>Divididos en grupos,</w:t>
      </w:r>
      <w:r w:rsidR="00A40C0C"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A5515" w:rsidRPr="00236395">
        <w:rPr>
          <w:rFonts w:ascii="Arial" w:hAnsi="Arial" w:cs="Arial"/>
          <w:color w:val="404040" w:themeColor="text1" w:themeTint="BF"/>
          <w:sz w:val="24"/>
          <w:szCs w:val="24"/>
        </w:rPr>
        <w:t>observan el siguiente video (hasta el 4min</w:t>
      </w:r>
      <w:r w:rsidR="00752023" w:rsidRPr="00236395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AA5515"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 25 segundos): anotan sus observaciones  y registran los datos de masa y temperatura que aparecen en él. </w:t>
      </w:r>
    </w:p>
    <w:p w14:paraId="65C33F12" w14:textId="31EB10A4" w:rsidR="00B63685" w:rsidRPr="00236395" w:rsidRDefault="00AA5515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LabCILIS #1: Efecto de la Temperatura en la Solubilidad de los Gases </w:t>
      </w:r>
      <w:hyperlink r:id="rId8" w:history="1">
        <w:r w:rsidRPr="00236395">
          <w:rPr>
            <w:rStyle w:val="Hipervnculo"/>
            <w:rFonts w:ascii="Arial" w:hAnsi="Arial" w:cs="Arial"/>
            <w:sz w:val="24"/>
            <w:szCs w:val="24"/>
          </w:rPr>
          <w:t>https://youtu.be/WKCvRB8mGF8</w:t>
        </w:r>
      </w:hyperlink>
      <w:r w:rsidR="00752023" w:rsidRPr="00236395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752023" w:rsidRPr="00236395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18D61389" w14:textId="77777777" w:rsidR="00AA5515" w:rsidRPr="00236395" w:rsidRDefault="00AA5515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862EA4C" w14:textId="77777777" w:rsidR="00B63685" w:rsidRPr="004D1F7F" w:rsidRDefault="00B63685" w:rsidP="00236395">
      <w:pPr>
        <w:spacing w:after="0"/>
        <w:rPr>
          <w:rFonts w:ascii="Arial" w:hAnsi="Arial" w:cs="Arial"/>
          <w:bCs/>
          <w:color w:val="00C181"/>
          <w:sz w:val="28"/>
          <w:szCs w:val="28"/>
        </w:rPr>
      </w:pPr>
      <w:r w:rsidRPr="004D1F7F">
        <w:rPr>
          <w:rFonts w:ascii="Arial" w:hAnsi="Arial" w:cs="Arial"/>
          <w:bCs/>
          <w:color w:val="00C181"/>
          <w:sz w:val="28"/>
          <w:szCs w:val="28"/>
        </w:rPr>
        <w:t>Análisis y discusión de resultados</w:t>
      </w:r>
    </w:p>
    <w:p w14:paraId="7FD08DE9" w14:textId="77777777" w:rsidR="005222C4" w:rsidRPr="00236395" w:rsidRDefault="005222C4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Responder las preguntas que acompañan a la observación del video, permite analizar los resultados. </w:t>
      </w:r>
    </w:p>
    <w:p w14:paraId="7B825DFB" w14:textId="09F56C0D" w:rsidR="005222C4" w:rsidRPr="00236395" w:rsidRDefault="00B63685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>De acuerdo a los resultados</w:t>
      </w:r>
      <w:r w:rsidR="00AA5515"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 observados en el video:</w:t>
      </w:r>
      <w:r w:rsidR="005222C4"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A5515" w:rsidRPr="00236395">
        <w:rPr>
          <w:rFonts w:ascii="Arial" w:hAnsi="Arial" w:cs="Arial"/>
          <w:color w:val="404040" w:themeColor="text1" w:themeTint="BF"/>
          <w:sz w:val="24"/>
          <w:szCs w:val="24"/>
        </w:rPr>
        <w:t>¿Qué ocurre con el gas de la bebida gase</w:t>
      </w:r>
      <w:r w:rsidR="005222C4" w:rsidRPr="00236395">
        <w:rPr>
          <w:rFonts w:ascii="Arial" w:hAnsi="Arial" w:cs="Arial"/>
          <w:color w:val="404040" w:themeColor="text1" w:themeTint="BF"/>
          <w:sz w:val="24"/>
          <w:szCs w:val="24"/>
        </w:rPr>
        <w:t>osa al aumentar la temperatura?</w:t>
      </w:r>
    </w:p>
    <w:p w14:paraId="5F812646" w14:textId="3C90355C" w:rsidR="005222C4" w:rsidRPr="00236395" w:rsidRDefault="005222C4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 w:rsidR="00AA5515" w:rsidRPr="00236395">
        <w:rPr>
          <w:rFonts w:ascii="Arial" w:hAnsi="Arial" w:cs="Arial"/>
          <w:color w:val="404040" w:themeColor="text1" w:themeTint="BF"/>
          <w:sz w:val="24"/>
          <w:szCs w:val="24"/>
        </w:rPr>
        <w:t>Pueden los resultados de masa obtenidos utilizarse para fundamentar lo observado?</w:t>
      </w: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 Demuestre, mediante la confección de un gráfico de solubilidad v</w:t>
      </w:r>
      <w:r w:rsidR="00752023" w:rsidRPr="00236395">
        <w:rPr>
          <w:rFonts w:ascii="Arial" w:hAnsi="Arial" w:cs="Arial"/>
          <w:color w:val="404040" w:themeColor="text1" w:themeTint="BF"/>
          <w:sz w:val="24"/>
          <w:szCs w:val="24"/>
        </w:rPr>
        <w:t>/s temperatura (uso de planilla excel</w:t>
      </w:r>
      <w:r w:rsidR="00277F36" w:rsidRPr="00236395">
        <w:rPr>
          <w:rFonts w:ascii="Arial" w:hAnsi="Arial" w:cs="Arial"/>
          <w:color w:val="404040" w:themeColor="text1" w:themeTint="BF"/>
          <w:sz w:val="24"/>
          <w:szCs w:val="24"/>
        </w:rPr>
        <w:t>)</w:t>
      </w:r>
      <w:r w:rsidR="00752023" w:rsidRPr="00236395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273EF5D5" w14:textId="64154AA7" w:rsidR="005222C4" w:rsidRPr="00236395" w:rsidRDefault="005222C4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>Durante el calentamiento del líquido, ¿Qué se observa en las paredes del vaso?</w:t>
      </w:r>
    </w:p>
    <w:p w14:paraId="494572DB" w14:textId="07A63CB7" w:rsidR="005222C4" w:rsidRPr="00236395" w:rsidRDefault="005222C4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>¿Qué efecto tendrá para los procesos aeróbicos* acuáticos un aumento de la temperatura de sus aguas? Fundamente.</w:t>
      </w:r>
    </w:p>
    <w:p w14:paraId="16A088A8" w14:textId="77777777" w:rsidR="00C1335B" w:rsidRPr="00236395" w:rsidRDefault="005222C4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La sustancia empleada en el experimento es una bebida gaseosa. ¿Podría utilizarse otro líquido para visualizar el fenómeno? </w:t>
      </w:r>
    </w:p>
    <w:p w14:paraId="6D6D3A12" w14:textId="1AB75167" w:rsidR="00C1335B" w:rsidRPr="00236395" w:rsidRDefault="005222C4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>Fundamente</w:t>
      </w:r>
      <w:r w:rsidR="00C1335B"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5CD79E99" w14:textId="165C2249" w:rsidR="005222C4" w:rsidRDefault="007203B1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*aeróbico: procesos que </w:t>
      </w:r>
      <w:r w:rsidR="00277F36" w:rsidRPr="00236395">
        <w:rPr>
          <w:rFonts w:ascii="Arial" w:hAnsi="Arial" w:cs="Arial"/>
          <w:color w:val="404040" w:themeColor="text1" w:themeTint="BF"/>
          <w:sz w:val="24"/>
          <w:szCs w:val="24"/>
        </w:rPr>
        <w:t>se realizan en presencia de oxígeno.</w:t>
      </w:r>
    </w:p>
    <w:p w14:paraId="679BF8C0" w14:textId="77777777" w:rsidR="004D1F7F" w:rsidRDefault="004D1F7F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DB10635" w14:textId="4FCC3E3D" w:rsidR="00D044BD" w:rsidRPr="004D1F7F" w:rsidRDefault="00D044BD" w:rsidP="00236395">
      <w:pPr>
        <w:spacing w:after="0"/>
        <w:rPr>
          <w:rFonts w:ascii="Arial" w:hAnsi="Arial" w:cs="Arial"/>
          <w:bCs/>
          <w:color w:val="00C181"/>
          <w:sz w:val="28"/>
          <w:szCs w:val="28"/>
        </w:rPr>
      </w:pPr>
      <w:r w:rsidRPr="004D1F7F">
        <w:rPr>
          <w:rFonts w:ascii="Arial" w:hAnsi="Arial" w:cs="Arial"/>
          <w:bCs/>
          <w:color w:val="00C181"/>
          <w:sz w:val="28"/>
          <w:szCs w:val="28"/>
        </w:rPr>
        <w:t xml:space="preserve">Comunicar y compartir </w:t>
      </w:r>
      <w:r w:rsidR="00277F36" w:rsidRPr="004D1F7F">
        <w:rPr>
          <w:rFonts w:ascii="Arial" w:hAnsi="Arial" w:cs="Arial"/>
          <w:bCs/>
          <w:color w:val="00C181"/>
          <w:sz w:val="28"/>
          <w:szCs w:val="28"/>
        </w:rPr>
        <w:t xml:space="preserve">el análisis de </w:t>
      </w:r>
      <w:r w:rsidRPr="004D1F7F">
        <w:rPr>
          <w:rFonts w:ascii="Arial" w:hAnsi="Arial" w:cs="Arial"/>
          <w:bCs/>
          <w:color w:val="00C181"/>
          <w:sz w:val="28"/>
          <w:szCs w:val="28"/>
        </w:rPr>
        <w:t>resultados</w:t>
      </w:r>
    </w:p>
    <w:p w14:paraId="3D9A4F2B" w14:textId="0480ABE5" w:rsidR="00FC7DD9" w:rsidRPr="00236395" w:rsidRDefault="0027728C" w:rsidP="00236395">
      <w:pPr>
        <w:spacing w:after="0"/>
        <w:ind w:left="1416"/>
        <w:rPr>
          <w:rFonts w:ascii="Arial" w:hAnsi="Arial" w:cs="Arial"/>
          <w:color w:val="404040" w:themeColor="text1" w:themeTint="BF"/>
          <w:sz w:val="24"/>
          <w:szCs w:val="24"/>
        </w:rPr>
      </w:pPr>
      <w:r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Cada grupo </w:t>
      </w:r>
      <w:r w:rsidR="00277F36" w:rsidRPr="00236395">
        <w:rPr>
          <w:rFonts w:ascii="Arial" w:hAnsi="Arial" w:cs="Arial"/>
          <w:color w:val="404040" w:themeColor="text1" w:themeTint="BF"/>
          <w:sz w:val="24"/>
          <w:szCs w:val="24"/>
        </w:rPr>
        <w:t xml:space="preserve">comparte su análisis, fundamentando con los datos entregados en el video y adicionalmente con información proveniente de fuentes confiables de internet, mediante el uso de las </w:t>
      </w:r>
      <w:proofErr w:type="spellStart"/>
      <w:r w:rsidR="00277F36" w:rsidRPr="00236395">
        <w:rPr>
          <w:rFonts w:ascii="Arial" w:hAnsi="Arial" w:cs="Arial"/>
          <w:color w:val="404040" w:themeColor="text1" w:themeTint="BF"/>
          <w:sz w:val="24"/>
          <w:szCs w:val="24"/>
        </w:rPr>
        <w:t>TICs</w:t>
      </w:r>
      <w:proofErr w:type="spellEnd"/>
      <w:r w:rsidR="00277F36" w:rsidRPr="00236395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sectPr w:rsidR="00FC7DD9" w:rsidRPr="00236395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9A15E" w14:textId="77777777" w:rsidR="00A80A3C" w:rsidRDefault="00A80A3C" w:rsidP="00BD016A">
      <w:pPr>
        <w:spacing w:after="0" w:line="240" w:lineRule="auto"/>
      </w:pPr>
      <w:r>
        <w:separator/>
      </w:r>
    </w:p>
  </w:endnote>
  <w:endnote w:type="continuationSeparator" w:id="0">
    <w:p w14:paraId="4778A5AE" w14:textId="77777777" w:rsidR="00A80A3C" w:rsidRDefault="00A80A3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46BC8" w14:textId="77777777" w:rsidR="00A80A3C" w:rsidRDefault="00A80A3C" w:rsidP="00BD016A">
      <w:pPr>
        <w:spacing w:after="0" w:line="240" w:lineRule="auto"/>
      </w:pPr>
      <w:r>
        <w:separator/>
      </w:r>
    </w:p>
  </w:footnote>
  <w:footnote w:type="continuationSeparator" w:id="0">
    <w:p w14:paraId="347A42CD" w14:textId="77777777" w:rsidR="00A80A3C" w:rsidRDefault="00A80A3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2DE44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05EA88F6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05EA88F6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C0EF2AE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15 – Actividad 03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1C0EF2AE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277F3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15 – Actividad 03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81E1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EB235C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236395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236395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43C1B93C" w:rsidR="0067026A" w:rsidRPr="00236395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23639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277F36" w:rsidRPr="0023639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15</w:t>
                          </w:r>
                          <w:r w:rsidRPr="00236395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E4E07E0" w:rsidR="0067026A" w:rsidRPr="00236395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23639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277F36" w:rsidRPr="0023639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03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236395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236395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43C1B93C" w:rsidR="0067026A" w:rsidRPr="00236395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23639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277F36" w:rsidRPr="0023639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15</w:t>
                    </w:r>
                    <w:r w:rsidRPr="00236395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6E4E07E0" w:rsidR="0067026A" w:rsidRPr="00236395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23639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Actividad </w:t>
                    </w:r>
                    <w:r w:rsidR="00277F36" w:rsidRPr="0023639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03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809B3CA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456AD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15909"/>
    <w:rsid w:val="00017B63"/>
    <w:rsid w:val="0003100C"/>
    <w:rsid w:val="000364F7"/>
    <w:rsid w:val="00037F4A"/>
    <w:rsid w:val="00053491"/>
    <w:rsid w:val="00054A41"/>
    <w:rsid w:val="000A7B9E"/>
    <w:rsid w:val="000B3995"/>
    <w:rsid w:val="001520A7"/>
    <w:rsid w:val="00176A66"/>
    <w:rsid w:val="001E21DE"/>
    <w:rsid w:val="00236395"/>
    <w:rsid w:val="0027728C"/>
    <w:rsid w:val="00277F36"/>
    <w:rsid w:val="002A091C"/>
    <w:rsid w:val="002A576A"/>
    <w:rsid w:val="002A6142"/>
    <w:rsid w:val="002B60E4"/>
    <w:rsid w:val="00310A3B"/>
    <w:rsid w:val="0032356E"/>
    <w:rsid w:val="003B2AA0"/>
    <w:rsid w:val="003D2118"/>
    <w:rsid w:val="003F0E8F"/>
    <w:rsid w:val="00494FFD"/>
    <w:rsid w:val="004B20CF"/>
    <w:rsid w:val="004D0CC0"/>
    <w:rsid w:val="004D1F7F"/>
    <w:rsid w:val="004F6A27"/>
    <w:rsid w:val="00507387"/>
    <w:rsid w:val="00513AA4"/>
    <w:rsid w:val="005222C4"/>
    <w:rsid w:val="00572DF0"/>
    <w:rsid w:val="00576632"/>
    <w:rsid w:val="0067026A"/>
    <w:rsid w:val="007203B1"/>
    <w:rsid w:val="00722314"/>
    <w:rsid w:val="007359D5"/>
    <w:rsid w:val="00751521"/>
    <w:rsid w:val="00752023"/>
    <w:rsid w:val="00762425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40C0C"/>
    <w:rsid w:val="00A80A3C"/>
    <w:rsid w:val="00AA5515"/>
    <w:rsid w:val="00AB37EC"/>
    <w:rsid w:val="00AF1B76"/>
    <w:rsid w:val="00B63685"/>
    <w:rsid w:val="00B942E7"/>
    <w:rsid w:val="00B97D85"/>
    <w:rsid w:val="00BA517F"/>
    <w:rsid w:val="00BB6002"/>
    <w:rsid w:val="00BD016A"/>
    <w:rsid w:val="00C1335B"/>
    <w:rsid w:val="00C142DE"/>
    <w:rsid w:val="00C14B02"/>
    <w:rsid w:val="00C57502"/>
    <w:rsid w:val="00CC24C0"/>
    <w:rsid w:val="00CE022A"/>
    <w:rsid w:val="00CE5B02"/>
    <w:rsid w:val="00D044BD"/>
    <w:rsid w:val="00D52484"/>
    <w:rsid w:val="00DC2FBC"/>
    <w:rsid w:val="00DD41F3"/>
    <w:rsid w:val="00DD6B89"/>
    <w:rsid w:val="00EB0BD4"/>
    <w:rsid w:val="00F13618"/>
    <w:rsid w:val="00F239F4"/>
    <w:rsid w:val="00F3255A"/>
    <w:rsid w:val="00F42F87"/>
    <w:rsid w:val="00F67CA8"/>
    <w:rsid w:val="00F804B6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7E6EB546-E36C-4EDC-BDF5-399BFDD7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KCvRB8mGF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40096A-88D8-448C-B7FC-02F4ED33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2019-04-30T01:25:00Z</dcterms:created>
  <dcterms:modified xsi:type="dcterms:W3CDTF">2019-05-23T14:58:00Z</dcterms:modified>
</cp:coreProperties>
</file>