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2D7B9BA1" w:rsidR="00BD016A" w:rsidRPr="00FD0014" w:rsidRDefault="00DD216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6"/>
          <w:szCs w:val="32"/>
        </w:rPr>
      </w:pPr>
      <w:r w:rsidRPr="00FD0014">
        <w:rPr>
          <w:rFonts w:ascii="Arial" w:hAnsi="Arial" w:cs="Arial"/>
          <w:b/>
          <w:bCs/>
          <w:color w:val="00C181"/>
          <w:spacing w:val="30"/>
          <w:sz w:val="36"/>
          <w:szCs w:val="32"/>
        </w:rPr>
        <w:t>ACTIVIDAD ENRIQUECIDA</w:t>
      </w:r>
    </w:p>
    <w:p w14:paraId="5A712980" w14:textId="7A0E2E5A" w:rsidR="00751521" w:rsidRPr="00DC2FBC" w:rsidRDefault="00FD0014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FD0014">
        <w:rPr>
          <w:rFonts w:ascii="Arial" w:hAnsi="Arial" w:cs="Arial"/>
          <w:b/>
          <w:noProof/>
          <w:color w:val="404040" w:themeColor="text1" w:themeTint="BF"/>
          <w:sz w:val="36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E3531A6">
                <wp:simplePos x="0" y="0"/>
                <wp:positionH relativeFrom="column">
                  <wp:posOffset>1518285</wp:posOffset>
                </wp:positionH>
                <wp:positionV relativeFrom="paragraph">
                  <wp:posOffset>62230</wp:posOffset>
                </wp:positionV>
                <wp:extent cx="32670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674B4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4.9pt" to="376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" strokecolor="#00c181" strokeweight="2pt"/>
            </w:pict>
          </mc:Fallback>
        </mc:AlternateContent>
      </w:r>
    </w:p>
    <w:p w14:paraId="717B7DB6" w14:textId="4261EF46" w:rsidR="00DD2165" w:rsidRPr="00FD0014" w:rsidRDefault="002030E7" w:rsidP="00DD2165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6"/>
          <w:szCs w:val="40"/>
          <w:lang w:val="es-ES" w:eastAsia="es-CL"/>
        </w:rPr>
      </w:pPr>
      <w:r w:rsidRPr="00FD0014">
        <w:rPr>
          <w:rFonts w:ascii="Arial" w:hAnsi="Arial" w:cs="Arial"/>
          <w:b/>
          <w:bCs/>
          <w:noProof/>
          <w:color w:val="404040" w:themeColor="text1" w:themeTint="BF"/>
          <w:sz w:val="36"/>
          <w:szCs w:val="40"/>
          <w:lang w:val="es-ES" w:eastAsia="es-CL"/>
        </w:rPr>
        <w:t>Una reacción efervescente</w:t>
      </w:r>
    </w:p>
    <w:p w14:paraId="6BBD7012" w14:textId="77777777" w:rsidR="0009751E" w:rsidRPr="00B3106D" w:rsidRDefault="0009751E" w:rsidP="0009751E">
      <w:pPr>
        <w:rPr>
          <w:rFonts w:ascii="Arial" w:hAnsi="Arial" w:cs="Arial"/>
          <w:b/>
          <w:color w:val="404040" w:themeColor="text1" w:themeTint="BF"/>
          <w:sz w:val="2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DD2165" w14:paraId="0F363BB4" w14:textId="77777777" w:rsidTr="00CB6D67">
        <w:tc>
          <w:tcPr>
            <w:tcW w:w="10112" w:type="dxa"/>
            <w:gridSpan w:val="2"/>
          </w:tcPr>
          <w:p w14:paraId="6973815A" w14:textId="45FE5EB3" w:rsidR="00DD2165" w:rsidRPr="00DD2165" w:rsidRDefault="00DD2165" w:rsidP="00DD216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DD2165"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  <w:t>Actividad Sugerida del Programa</w:t>
            </w:r>
          </w:p>
        </w:tc>
      </w:tr>
      <w:tr w:rsidR="00DD2165" w14:paraId="640AC3A3" w14:textId="77777777" w:rsidTr="00DD2165">
        <w:tc>
          <w:tcPr>
            <w:tcW w:w="2518" w:type="dxa"/>
          </w:tcPr>
          <w:p w14:paraId="53CEABDE" w14:textId="77777777" w:rsidR="003D621A" w:rsidRPr="008E4FF3" w:rsidRDefault="003D621A" w:rsidP="00B3106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4F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Habilidades de investigación </w:t>
            </w:r>
          </w:p>
          <w:p w14:paraId="3AA43F83" w14:textId="77777777" w:rsidR="003D621A" w:rsidRPr="008E4FF3" w:rsidRDefault="003D621A" w:rsidP="00B3106D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8E4F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OA b</w:t>
            </w:r>
          </w:p>
          <w:p w14:paraId="4A255297" w14:textId="77777777" w:rsidR="003D621A" w:rsidRPr="008E4FF3" w:rsidRDefault="003D621A" w:rsidP="00B3106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4F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preguntas y/o problemas, a partir de conocimiento científico.</w:t>
            </w:r>
          </w:p>
          <w:p w14:paraId="60F3DDB2" w14:textId="77777777" w:rsidR="003D621A" w:rsidRPr="008E4FF3" w:rsidRDefault="003D621A" w:rsidP="00B3106D">
            <w:pPr>
              <w:spacing w:line="276" w:lineRule="auto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8E4F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OA j</w:t>
            </w:r>
          </w:p>
          <w:p w14:paraId="77C11482" w14:textId="77777777" w:rsidR="00DD2165" w:rsidRPr="008E4FF3" w:rsidRDefault="003D621A" w:rsidP="00B3106D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4F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Analizar y explicar los resultados de una investigación científica, para plantear inferencias y conclusiones.</w:t>
            </w:r>
          </w:p>
          <w:p w14:paraId="527F2432" w14:textId="17DEF57A" w:rsidR="002E10B9" w:rsidRPr="00B3106D" w:rsidRDefault="002E10B9" w:rsidP="00B310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290" w:hanging="290"/>
              <w:rPr>
                <w:rFonts w:ascii="Arial" w:hAnsi="Arial" w:cs="Arial"/>
                <w:sz w:val="18"/>
                <w:szCs w:val="16"/>
              </w:rPr>
            </w:pPr>
            <w:r w:rsidRPr="00B3106D">
              <w:rPr>
                <w:rFonts w:ascii="Arial" w:hAnsi="Arial" w:cs="Arial"/>
                <w:sz w:val="18"/>
                <w:szCs w:val="16"/>
              </w:rPr>
              <w:t>Comparando las relaciones, tendencias y patrones de las variables.</w:t>
            </w:r>
          </w:p>
          <w:p w14:paraId="14629969" w14:textId="77777777" w:rsidR="002E10B9" w:rsidRPr="00B3106D" w:rsidRDefault="002E10B9" w:rsidP="00B3106D">
            <w:pPr>
              <w:numPr>
                <w:ilvl w:val="0"/>
                <w:numId w:val="15"/>
              </w:numPr>
              <w:spacing w:line="276" w:lineRule="auto"/>
              <w:ind w:left="290" w:hanging="290"/>
              <w:contextualSpacing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B3106D"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  <w:t xml:space="preserve">Usando expresiones y operaciones matemáticas cuando sea pertinente (por ejemplo: potencias, razones, funciones, notación científica, medidas de tendencia central, cambio porcentual). </w:t>
            </w:r>
          </w:p>
          <w:p w14:paraId="47E86B61" w14:textId="25A4181B" w:rsidR="002E10B9" w:rsidRPr="002E10B9" w:rsidRDefault="002E10B9" w:rsidP="00B3106D">
            <w:pPr>
              <w:numPr>
                <w:ilvl w:val="0"/>
                <w:numId w:val="15"/>
              </w:numPr>
              <w:spacing w:line="276" w:lineRule="auto"/>
              <w:ind w:left="290" w:hanging="290"/>
              <w:contextualSpacing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  <w:r w:rsidRPr="00B3106D"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  <w:t>Utilizando vocabulario disciplinar pertinente.</w:t>
            </w:r>
          </w:p>
        </w:tc>
        <w:tc>
          <w:tcPr>
            <w:tcW w:w="7594" w:type="dxa"/>
          </w:tcPr>
          <w:p w14:paraId="03300F95" w14:textId="77777777" w:rsidR="00C82969" w:rsidRPr="00C82969" w:rsidRDefault="00C82969" w:rsidP="00C82969">
            <w:pPr>
              <w:numPr>
                <w:ilvl w:val="0"/>
                <w:numId w:val="11"/>
              </w:numPr>
              <w:ind w:left="567" w:right="-51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Realizan el siguiente experimento:</w:t>
            </w:r>
          </w:p>
          <w:p w14:paraId="65D267B9" w14:textId="77777777" w:rsidR="00C82969" w:rsidRPr="00C82969" w:rsidRDefault="00C82969" w:rsidP="00C82969">
            <w:pPr>
              <w:numPr>
                <w:ilvl w:val="0"/>
                <w:numId w:val="13"/>
              </w:numPr>
              <w:ind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 xml:space="preserve">Miden 10 mL de agua destilada y añaden 6,2 mL de ácido clorhídrico en un matraz Erlenmeyer (también se pueden usar un recipiente transparente de vidrio, como una botella, que no reaccione con el ácido). </w:t>
            </w:r>
          </w:p>
          <w:p w14:paraId="53E1FE92" w14:textId="77777777" w:rsidR="00C82969" w:rsidRPr="00C82969" w:rsidRDefault="00C82969" w:rsidP="00C82969">
            <w:pPr>
              <w:numPr>
                <w:ilvl w:val="0"/>
                <w:numId w:val="13"/>
              </w:numPr>
              <w:ind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Mientras tanto, muelen media tableta efervescente y colocan los pedazos dentro de un globo.</w:t>
            </w:r>
          </w:p>
          <w:p w14:paraId="1FF01A22" w14:textId="77777777" w:rsidR="00C82969" w:rsidRPr="00C82969" w:rsidRDefault="00C82969" w:rsidP="00C82969">
            <w:pPr>
              <w:numPr>
                <w:ilvl w:val="0"/>
                <w:numId w:val="13"/>
              </w:numPr>
              <w:ind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 xml:space="preserve">Ubican la boquilla del globo en la boca del matraz (o botella). Este procedimiento se debe llevar a cabo sobre una balanza para poder controlar las masas durante las reacciones químicas. </w:t>
            </w:r>
          </w:p>
          <w:p w14:paraId="59273DD3" w14:textId="77777777" w:rsidR="00C82969" w:rsidRPr="00C82969" w:rsidRDefault="00C82969" w:rsidP="00C82969">
            <w:pPr>
              <w:numPr>
                <w:ilvl w:val="0"/>
                <w:numId w:val="13"/>
              </w:numPr>
              <w:ind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 xml:space="preserve">Al finalizar miden la temperatura del sistema. </w:t>
            </w:r>
          </w:p>
          <w:p w14:paraId="517BBFB0" w14:textId="77777777" w:rsidR="00C82969" w:rsidRPr="00C82969" w:rsidRDefault="00C82969" w:rsidP="00C82969">
            <w:pPr>
              <w:numPr>
                <w:ilvl w:val="0"/>
                <w:numId w:val="11"/>
              </w:numPr>
              <w:ind w:left="567" w:right="-51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 xml:space="preserve">Responden con argumentos: </w:t>
            </w:r>
          </w:p>
          <w:p w14:paraId="13759C54" w14:textId="77777777" w:rsidR="00C82969" w:rsidRPr="00C82969" w:rsidRDefault="00C82969" w:rsidP="00C82969">
            <w:pPr>
              <w:numPr>
                <w:ilvl w:val="0"/>
                <w:numId w:val="13"/>
              </w:numPr>
              <w:ind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¿Qué datos son importantes de obtener en este experimento para comprobar la ley de conservación de la materia?</w:t>
            </w:r>
          </w:p>
          <w:p w14:paraId="21FB10BE" w14:textId="77777777" w:rsidR="00C82969" w:rsidRPr="00C82969" w:rsidRDefault="00C82969" w:rsidP="00C82969">
            <w:pPr>
              <w:numPr>
                <w:ilvl w:val="0"/>
                <w:numId w:val="13"/>
              </w:numPr>
              <w:ind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 xml:space="preserve">¿Qué eventuales dificultades se pueden presentar al momento de comprobar la ley de conservación de la materia? </w:t>
            </w:r>
          </w:p>
          <w:p w14:paraId="37BE14C7" w14:textId="77777777" w:rsidR="00C82969" w:rsidRPr="00C82969" w:rsidRDefault="00C82969" w:rsidP="00C82969">
            <w:pPr>
              <w:numPr>
                <w:ilvl w:val="0"/>
                <w:numId w:val="13"/>
              </w:numPr>
              <w:ind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 xml:space="preserve">¿Hubo transferencia de energía en esta reacción? </w:t>
            </w:r>
          </w:p>
          <w:p w14:paraId="122FE246" w14:textId="77777777" w:rsidR="00C82969" w:rsidRPr="00C82969" w:rsidRDefault="00C82969" w:rsidP="00C82969">
            <w:pPr>
              <w:numPr>
                <w:ilvl w:val="0"/>
                <w:numId w:val="13"/>
              </w:numPr>
              <w:ind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¿Es posible afirmar que la cantidad de energía en el sistema permaneció constante?</w:t>
            </w:r>
          </w:p>
          <w:p w14:paraId="520851F3" w14:textId="77777777" w:rsidR="00C82969" w:rsidRPr="00C82969" w:rsidRDefault="00C82969" w:rsidP="00C82969">
            <w:pPr>
              <w:numPr>
                <w:ilvl w:val="0"/>
                <w:numId w:val="12"/>
              </w:numPr>
              <w:ind w:left="567" w:right="-51" w:hanging="283"/>
              <w:contextualSpacing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Si no obtienen los resultados estimados para comprobar la ley de conservación de la materia, ¿qué podrían significar estas diferencias?</w:t>
            </w:r>
          </w:p>
          <w:p w14:paraId="243CABCC" w14:textId="77777777" w:rsidR="00C82969" w:rsidRPr="00C82969" w:rsidRDefault="00C82969" w:rsidP="00C82969">
            <w:pPr>
              <w:numPr>
                <w:ilvl w:val="0"/>
                <w:numId w:val="12"/>
              </w:numPr>
              <w:ind w:left="567" w:right="-51" w:hanging="283"/>
              <w:contextualSpacing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 xml:space="preserve">Analizan y registran sus respuestas. </w:t>
            </w:r>
          </w:p>
          <w:p w14:paraId="469786C1" w14:textId="77777777" w:rsidR="00C82969" w:rsidRPr="00C82969" w:rsidRDefault="00C82969" w:rsidP="00C82969">
            <w:pPr>
              <w:numPr>
                <w:ilvl w:val="0"/>
                <w:numId w:val="12"/>
              </w:numPr>
              <w:ind w:left="567" w:right="-51" w:hanging="283"/>
              <w:contextualSpacing/>
              <w:jc w:val="both"/>
              <w:outlineLvl w:val="0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C82969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Finalmente, el o la docente abre el debate para que las alumnas y los alumnos expongan sus resultados y argumentos usados para dar respuesta a las interrogantes anteriores.</w:t>
            </w:r>
          </w:p>
          <w:p w14:paraId="3A6C33C4" w14:textId="77777777" w:rsidR="00DD2165" w:rsidRPr="007722AF" w:rsidRDefault="00DD2165" w:rsidP="007722AF">
            <w:pPr>
              <w:ind w:left="862"/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</w:p>
        </w:tc>
      </w:tr>
    </w:tbl>
    <w:p w14:paraId="3757BC96" w14:textId="77777777" w:rsidR="003D621A" w:rsidRDefault="003D6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473AB109" w:rsidR="003D621A" w:rsidRDefault="003D621A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lastRenderedPageBreak/>
              <w:t>Actividad Complementaria</w:t>
            </w:r>
          </w:p>
          <w:p w14:paraId="0EAA4162" w14:textId="77777777" w:rsidR="003D621A" w:rsidRPr="00140037" w:rsidRDefault="003D621A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Cs w:val="40"/>
              </w:rPr>
              <w:t>Actividad inicial de Enganche y motivación</w:t>
            </w:r>
          </w:p>
          <w:p w14:paraId="6EEE5814" w14:textId="77777777" w:rsidR="00930F8D" w:rsidRDefault="00930F8D" w:rsidP="00387AF7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Los estudiantes observan el siguiente video sin audio.</w:t>
            </w:r>
          </w:p>
          <w:p w14:paraId="62F17D06" w14:textId="3DBBE0BE" w:rsidR="00140037" w:rsidRDefault="007722AF" w:rsidP="00387AF7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7722AF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Describir lo que se observa desde que el sólido entra en contacto con el agua hasta que cesen los cambios.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 xml:space="preserve"> </w:t>
            </w:r>
            <w:r w:rsidR="008E4FF3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Re</w:t>
            </w:r>
            <w:proofErr w:type="spellStart"/>
            <w:r w:rsidR="0014003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sponden</w:t>
            </w:r>
            <w:proofErr w:type="spellEnd"/>
            <w:r w:rsidR="0014003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preguntas como:</w:t>
            </w:r>
          </w:p>
          <w:p w14:paraId="40CC89ED" w14:textId="77777777" w:rsidR="007722AF" w:rsidRDefault="007722AF" w:rsidP="007722AF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33E418C2" w14:textId="332580D7" w:rsidR="007722AF" w:rsidRDefault="007722AF" w:rsidP="007722AF">
            <w:pPr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 xml:space="preserve">¿Qué signos indican que se trata de una reacción química? </w:t>
            </w:r>
          </w:p>
          <w:p w14:paraId="3664771F" w14:textId="7596AB2F" w:rsidR="007722AF" w:rsidRDefault="007722AF" w:rsidP="007722AF">
            <w:pPr>
              <w:rPr>
                <w:rFonts w:ascii="Arial" w:hAnsi="Arial" w:cs="Arial"/>
                <w:color w:val="404040" w:themeColor="text1" w:themeTint="BF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</w:rPr>
              <w:t xml:space="preserve">  </w:t>
            </w: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 xml:space="preserve">Si el procedimiento se realizara sobre una balanza, ¿cuál debiera ser la lectura de la masa </w:t>
            </w:r>
            <w:r>
              <w:rPr>
                <w:rFonts w:ascii="Arial" w:hAnsi="Arial" w:cs="Arial"/>
                <w:color w:val="404040" w:themeColor="text1" w:themeTint="BF"/>
                <w:szCs w:val="40"/>
              </w:rPr>
              <w:t xml:space="preserve"> </w:t>
            </w:r>
          </w:p>
          <w:p w14:paraId="5CC996A5" w14:textId="325EDF5D" w:rsidR="007722AF" w:rsidRDefault="007722AF" w:rsidP="007722AF">
            <w:pPr>
              <w:rPr>
                <w:rFonts w:ascii="Arial" w:hAnsi="Arial" w:cs="Arial"/>
                <w:color w:val="404040" w:themeColor="text1" w:themeTint="BF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</w:rPr>
              <w:t xml:space="preserve">  </w:t>
            </w: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 xml:space="preserve">durante el proceso? </w:t>
            </w:r>
          </w:p>
          <w:p w14:paraId="5A73D084" w14:textId="77777777" w:rsidR="007722AF" w:rsidRPr="007722AF" w:rsidRDefault="007722AF" w:rsidP="007722AF">
            <w:pPr>
              <w:rPr>
                <w:rFonts w:ascii="Arial" w:eastAsia="Times New Roman" w:hAnsi="Arial" w:cs="Arial"/>
                <w:b/>
                <w:color w:val="404040" w:themeColor="text1" w:themeTint="BF"/>
                <w:szCs w:val="40"/>
                <w:lang w:val="es-ES" w:eastAsia="es-ES"/>
              </w:rPr>
            </w:pPr>
          </w:p>
          <w:p w14:paraId="2B3B543F" w14:textId="2520134F" w:rsidR="00140037" w:rsidRDefault="00140037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Cs w:val="40"/>
              </w:rPr>
              <w:t>Actividad</w:t>
            </w:r>
            <w:r w:rsidR="00F34B6E">
              <w:rPr>
                <w:rFonts w:ascii="Arial" w:hAnsi="Arial" w:cs="Arial"/>
                <w:b/>
                <w:color w:val="404040" w:themeColor="text1" w:themeTint="BF"/>
                <w:szCs w:val="40"/>
              </w:rPr>
              <w:t xml:space="preserve"> grupal</w:t>
            </w:r>
          </w:p>
          <w:p w14:paraId="1EED84F7" w14:textId="77777777" w:rsidR="007722AF" w:rsidRPr="007722AF" w:rsidRDefault="007722AF" w:rsidP="007722AF">
            <w:pPr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>La ley de Lavoisier se puede expresar con cualquiera de las siguientes afirmaciones:</w:t>
            </w:r>
          </w:p>
          <w:p w14:paraId="1912AF1B" w14:textId="0BE9DB55" w:rsidR="007722AF" w:rsidRPr="007722AF" w:rsidRDefault="007722AF" w:rsidP="007722AF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>La masa total de los reactantes es igual a la masa total de los productos</w:t>
            </w:r>
          </w:p>
          <w:p w14:paraId="7CD45B33" w14:textId="24D953F9" w:rsidR="007722AF" w:rsidRPr="007722AF" w:rsidRDefault="007722AF" w:rsidP="007722AF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>La materia no se crea ni se destruye, solo se transforma</w:t>
            </w:r>
          </w:p>
          <w:p w14:paraId="79BB9CCC" w14:textId="0EF470C7" w:rsidR="007722AF" w:rsidRPr="007722AF" w:rsidRDefault="007722AF" w:rsidP="007722AF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>Los moles de átomo antes y después de la reacción, son del mismo tipo y están en la misma cantidad</w:t>
            </w:r>
          </w:p>
          <w:p w14:paraId="28134593" w14:textId="423F2953" w:rsidR="007722AF" w:rsidRPr="00F34B6E" w:rsidRDefault="007722AF" w:rsidP="00F34B6E">
            <w:pPr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F34B6E">
              <w:rPr>
                <w:rFonts w:ascii="Arial" w:hAnsi="Arial" w:cs="Arial"/>
                <w:color w:val="404040" w:themeColor="text1" w:themeTint="BF"/>
                <w:szCs w:val="40"/>
              </w:rPr>
              <w:t>Considerando que debe demostrar esta ley, ¿cuál de las tres afirmaciones encuentra más factible de comprobar en el laboratorio?</w:t>
            </w:r>
            <w:r w:rsidR="00B360D0">
              <w:rPr>
                <w:rFonts w:ascii="Arial" w:hAnsi="Arial" w:cs="Arial"/>
                <w:color w:val="404040" w:themeColor="text1" w:themeTint="BF"/>
                <w:szCs w:val="40"/>
              </w:rPr>
              <w:t xml:space="preserve"> Fundamente.</w:t>
            </w:r>
          </w:p>
          <w:p w14:paraId="013DB4B5" w14:textId="4C971342" w:rsidR="00CE420E" w:rsidRPr="00140037" w:rsidRDefault="00CE420E" w:rsidP="00F34B6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  <w:tr w:rsidR="003D621A" w14:paraId="172561C2" w14:textId="77777777" w:rsidTr="003D621A">
        <w:tc>
          <w:tcPr>
            <w:tcW w:w="10112" w:type="dxa"/>
          </w:tcPr>
          <w:p w14:paraId="7FD4DFC3" w14:textId="77777777" w:rsidR="003D621A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Recurso audiovisual</w:t>
            </w:r>
          </w:p>
          <w:p w14:paraId="3A039C01" w14:textId="3BFF045D" w:rsidR="00140037" w:rsidRDefault="00CE420E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CE420E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n-US"/>
              </w:rPr>
              <w:t xml:space="preserve">video </w:t>
            </w:r>
            <w:r w:rsidR="00D33189" w:rsidRPr="00D33189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n-US"/>
              </w:rPr>
              <w:t xml:space="preserve">Effervescent tablet reaction with water </w:t>
            </w:r>
            <w:r w:rsidRPr="00CE420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(duración 1</w:t>
            </w:r>
            <w:r w:rsidR="00D3318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:59</w:t>
            </w:r>
            <w:r w:rsidRPr="00CE420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r w:rsidR="00D3318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minutos</w:t>
            </w:r>
            <w:r w:rsidRPr="00CE420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)</w:t>
            </w:r>
            <w:r w:rsidR="0014003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4157395A" w14:textId="01D85B94" w:rsidR="004E0C72" w:rsidRDefault="00781CE1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hyperlink r:id="rId8" w:history="1">
              <w:r w:rsidR="004E0C72">
                <w:rPr>
                  <w:rStyle w:val="Hipervnculo"/>
                </w:rPr>
                <w:t>https://www.youtube.com/watch?v=OjTpi1T9b1E</w:t>
              </w:r>
            </w:hyperlink>
          </w:p>
          <w:p w14:paraId="3518E567" w14:textId="6841A92A" w:rsidR="00CE420E" w:rsidRPr="00140037" w:rsidRDefault="00CE420E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</w:p>
        </w:tc>
      </w:tr>
      <w:tr w:rsidR="003D621A" w14:paraId="52D10272" w14:textId="77777777" w:rsidTr="003D621A">
        <w:tc>
          <w:tcPr>
            <w:tcW w:w="10112" w:type="dxa"/>
          </w:tcPr>
          <w:p w14:paraId="25F75C8F" w14:textId="18B837DC" w:rsidR="003D621A" w:rsidRPr="00B3106D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B3106D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Evaluación complementaria</w:t>
            </w:r>
          </w:p>
          <w:p w14:paraId="4ADDD60F" w14:textId="6615BD83" w:rsidR="00140037" w:rsidRPr="00B3106D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B3106D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Escala de valoración</w:t>
            </w:r>
            <w:r w:rsidRPr="00B3106D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proofErr w:type="spellStart"/>
            <w:r w:rsidRPr="00B3106D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OA</w:t>
            </w:r>
            <w:r w:rsidR="00A678DA" w:rsidRPr="00B3106D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j</w:t>
            </w:r>
            <w:proofErr w:type="spellEnd"/>
          </w:p>
          <w:p w14:paraId="1616DBDB" w14:textId="57EB540B" w:rsidR="0044028C" w:rsidRPr="00B3106D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B3106D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Se evalúan los indicadores de la habilidad OA </w:t>
            </w:r>
            <w:r w:rsidR="00A678DA" w:rsidRPr="00B3106D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j</w:t>
            </w:r>
            <w:r w:rsidRPr="00B3106D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para primero medio. Ver recurso</w:t>
            </w:r>
          </w:p>
          <w:p w14:paraId="5CE1A1CE" w14:textId="77777777" w:rsidR="0044028C" w:rsidRPr="00B3106D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103D3F75" w14:textId="77777777" w:rsidR="002E10B9" w:rsidRPr="00B3106D" w:rsidRDefault="002E10B9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B3106D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Rúbrica</w:t>
            </w:r>
          </w:p>
          <w:p w14:paraId="2F0BF930" w14:textId="611A5CCF" w:rsidR="005E49AC" w:rsidRPr="00B3106D" w:rsidRDefault="002E10B9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B3106D">
              <w:rPr>
                <w:rFonts w:ascii="Arial" w:hAnsi="Arial" w:cs="Arial"/>
                <w:iCs/>
                <w:color w:val="404040" w:themeColor="text1" w:themeTint="BF"/>
                <w:sz w:val="24"/>
                <w:szCs w:val="40"/>
              </w:rPr>
              <w:t>Evaluar los desempeños de los estudiantes durante una actividad experimental</w:t>
            </w:r>
            <w:r w:rsidR="002558F7" w:rsidRPr="00B3106D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, de acuerdo a los indicadores de evaluación sugeridos para la actividad. </w:t>
            </w:r>
            <w:r w:rsidR="00CE420E" w:rsidRPr="00B3106D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Indicadores </w:t>
            </w:r>
            <w:r w:rsidRPr="00B3106D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1,</w:t>
            </w:r>
            <w:r w:rsidR="00CE420E" w:rsidRPr="00B3106D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2,3 y 6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96"/>
            </w:tblGrid>
            <w:tr w:rsidR="002558F7" w:rsidRPr="00B3106D" w14:paraId="5ECD2073" w14:textId="77777777">
              <w:trPr>
                <w:trHeight w:val="742"/>
              </w:trPr>
              <w:tc>
                <w:tcPr>
                  <w:tcW w:w="0" w:type="auto"/>
                </w:tcPr>
                <w:p w14:paraId="079C0F91" w14:textId="36CA02D7" w:rsidR="00CE420E" w:rsidRPr="00B3106D" w:rsidRDefault="002558F7" w:rsidP="00CE420E">
                  <w:pPr>
                    <w:spacing w:after="0"/>
                    <w:rPr>
                      <w:rFonts w:ascii="Arial" w:hAnsi="Arial" w:cs="Arial"/>
                      <w:iCs/>
                      <w:color w:val="404040" w:themeColor="text1" w:themeTint="BF"/>
                      <w:sz w:val="24"/>
                      <w:szCs w:val="40"/>
                    </w:rPr>
                  </w:pPr>
                  <w:r w:rsidRPr="00B3106D">
                    <w:rPr>
                      <w:rFonts w:ascii="Arial" w:hAnsi="Arial" w:cs="Arial"/>
                      <w:iCs/>
                      <w:color w:val="404040" w:themeColor="text1" w:themeTint="BF"/>
                      <w:sz w:val="24"/>
                      <w:szCs w:val="40"/>
                    </w:rPr>
                    <w:t>1.-</w:t>
                  </w:r>
                  <w:r w:rsidR="00CE420E" w:rsidRPr="00B3106D">
                    <w:rPr>
                      <w:rFonts w:ascii="Arial" w:hAnsi="Arial" w:cs="Arial"/>
                      <w:iCs/>
                      <w:color w:val="404040" w:themeColor="text1" w:themeTint="BF"/>
                      <w:sz w:val="24"/>
                      <w:szCs w:val="40"/>
                    </w:rPr>
                    <w:t xml:space="preserve"> Representan mediante esquemas o dibujos el reordenamiento de los átomos en una reacción química, como modelo de cambio de una reacción. </w:t>
                  </w:r>
                </w:p>
                <w:p w14:paraId="29C910DD" w14:textId="2198BB2A" w:rsidR="00CE420E" w:rsidRPr="00B3106D" w:rsidRDefault="00CE420E" w:rsidP="00CE420E">
                  <w:pPr>
                    <w:spacing w:after="0"/>
                    <w:rPr>
                      <w:rFonts w:ascii="Arial" w:hAnsi="Arial" w:cs="Arial"/>
                      <w:b/>
                      <w:iCs/>
                      <w:color w:val="404040" w:themeColor="text1" w:themeTint="BF"/>
                      <w:szCs w:val="40"/>
                      <w:lang w:val="es-ES"/>
                    </w:rPr>
                  </w:pPr>
                  <w:r w:rsidRPr="00B3106D">
                    <w:rPr>
                      <w:rFonts w:ascii="Arial" w:hAnsi="Arial" w:cs="Arial"/>
                      <w:b/>
                      <w:iCs/>
                      <w:color w:val="404040" w:themeColor="text1" w:themeTint="BF"/>
                      <w:sz w:val="24"/>
                      <w:szCs w:val="40"/>
                    </w:rPr>
                    <w:t>2.-</w:t>
                  </w:r>
                  <w:r w:rsidRPr="00B3106D">
                    <w:rPr>
                      <w:rFonts w:ascii="Verdana" w:eastAsia="Calibri" w:hAnsi="Verdana" w:cs="Times New Roman"/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  <w:r w:rsidRPr="00B3106D">
                    <w:rPr>
                      <w:rFonts w:ascii="Arial" w:hAnsi="Arial" w:cs="Arial"/>
                      <w:b/>
                      <w:iCs/>
                      <w:color w:val="404040" w:themeColor="text1" w:themeTint="BF"/>
                      <w:szCs w:val="40"/>
                      <w:lang w:val="es-ES"/>
                    </w:rPr>
                    <w:t>Comprueban, cuantitativamente, que la masa se conserva en las reacciones químicas mediante la ley de conservación de la materia.</w:t>
                  </w:r>
                </w:p>
                <w:p w14:paraId="366AE408" w14:textId="77777777" w:rsidR="00CE420E" w:rsidRPr="00B3106D" w:rsidRDefault="00CE420E" w:rsidP="00CE420E">
                  <w:pPr>
                    <w:spacing w:after="0"/>
                    <w:rPr>
                      <w:rFonts w:ascii="Arial" w:hAnsi="Arial" w:cs="Arial"/>
                      <w:iCs/>
                      <w:color w:val="404040" w:themeColor="text1" w:themeTint="BF"/>
                      <w:sz w:val="24"/>
                      <w:szCs w:val="40"/>
                      <w:lang w:val="es-ES"/>
                    </w:rPr>
                  </w:pPr>
                  <w:r w:rsidRPr="00B3106D">
                    <w:rPr>
                      <w:rFonts w:ascii="Arial" w:hAnsi="Arial" w:cs="Arial"/>
                      <w:iCs/>
                      <w:color w:val="404040" w:themeColor="text1" w:themeTint="BF"/>
                      <w:sz w:val="24"/>
                      <w:szCs w:val="40"/>
                      <w:lang w:val="es-ES"/>
                    </w:rPr>
                    <w:t xml:space="preserve">3.- Predicen los productos que se generan en diversas reacciones químicas, reordenado los átomos. </w:t>
                  </w:r>
                </w:p>
                <w:p w14:paraId="5AA55A34" w14:textId="32EA519E" w:rsidR="00CE420E" w:rsidRPr="00B3106D" w:rsidRDefault="00CE420E" w:rsidP="00CE420E">
                  <w:pPr>
                    <w:spacing w:after="0"/>
                    <w:rPr>
                      <w:rFonts w:ascii="Arial" w:hAnsi="Arial" w:cs="Arial"/>
                      <w:b/>
                      <w:iCs/>
                      <w:color w:val="404040" w:themeColor="text1" w:themeTint="BF"/>
                      <w:szCs w:val="40"/>
                      <w:lang w:val="es-ES"/>
                    </w:rPr>
                  </w:pPr>
                  <w:r w:rsidRPr="00B3106D">
                    <w:rPr>
                      <w:rFonts w:ascii="Arial" w:hAnsi="Arial" w:cs="Arial"/>
                      <w:iCs/>
                      <w:color w:val="404040" w:themeColor="text1" w:themeTint="BF"/>
                      <w:sz w:val="24"/>
                      <w:szCs w:val="40"/>
                      <w:lang w:val="es-ES"/>
                    </w:rPr>
                    <w:t xml:space="preserve">4.- </w:t>
                  </w:r>
                  <w:r w:rsidRPr="00B3106D">
                    <w:rPr>
                      <w:rFonts w:ascii="Arial" w:hAnsi="Arial" w:cs="Arial"/>
                      <w:b/>
                      <w:iCs/>
                      <w:color w:val="404040" w:themeColor="text1" w:themeTint="BF"/>
                      <w:szCs w:val="40"/>
                      <w:lang w:val="es-ES"/>
                    </w:rPr>
                    <w:t>Evalúan la ley de conservación de la materia con evidencia teórica y experimental.</w:t>
                  </w:r>
                </w:p>
                <w:p w14:paraId="458A1ED1" w14:textId="280BFEE3" w:rsidR="002E10B9" w:rsidRPr="00B3106D" w:rsidRDefault="002558F7" w:rsidP="002E10B9">
                  <w:pPr>
                    <w:spacing w:after="0" w:line="240" w:lineRule="auto"/>
                    <w:rPr>
                      <w:rFonts w:ascii="Arial" w:hAnsi="Arial" w:cs="Arial"/>
                      <w:iCs/>
                      <w:color w:val="404040" w:themeColor="text1" w:themeTint="BF"/>
                      <w:sz w:val="24"/>
                      <w:szCs w:val="40"/>
                    </w:rPr>
                  </w:pPr>
                  <w:r w:rsidRPr="00B3106D">
                    <w:rPr>
                      <w:rFonts w:ascii="Arial" w:hAnsi="Arial" w:cs="Arial"/>
                      <w:iCs/>
                      <w:color w:val="404040" w:themeColor="text1" w:themeTint="BF"/>
                      <w:szCs w:val="40"/>
                    </w:rPr>
                    <w:t xml:space="preserve">Ver recurso. </w:t>
                  </w:r>
                </w:p>
              </w:tc>
            </w:tr>
          </w:tbl>
          <w:p w14:paraId="102411F1" w14:textId="0AFC8F6C" w:rsidR="0044028C" w:rsidRPr="0044028C" w:rsidRDefault="0044028C" w:rsidP="005E49AC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</w:tbl>
    <w:p w14:paraId="6CB604F5" w14:textId="09BEAE43" w:rsidR="00DD2165" w:rsidRDefault="00DD2165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732FE4AD" w14:textId="0F64C4BA" w:rsidR="00FD0014" w:rsidRPr="00FD0014" w:rsidRDefault="00FD0014" w:rsidP="0009751E">
      <w:pPr>
        <w:rPr>
          <w:rFonts w:ascii="Arial" w:hAnsi="Arial" w:cs="Arial"/>
          <w:b/>
          <w:color w:val="404040" w:themeColor="text1" w:themeTint="BF"/>
          <w:sz w:val="36"/>
          <w:szCs w:val="40"/>
        </w:rPr>
      </w:pPr>
    </w:p>
    <w:p w14:paraId="27DBBB0F" w14:textId="126BB499" w:rsidR="00FD0014" w:rsidRDefault="00FD0014" w:rsidP="0009751E">
      <w:pPr>
        <w:rPr>
          <w:rFonts w:ascii="Arial" w:hAnsi="Arial" w:cs="Arial"/>
          <w:b/>
          <w:color w:val="404040" w:themeColor="text1" w:themeTint="BF"/>
          <w:szCs w:val="40"/>
        </w:rPr>
      </w:pPr>
    </w:p>
    <w:p w14:paraId="4BFEEEB1" w14:textId="77777777" w:rsidR="00FD0014" w:rsidRPr="00FD0014" w:rsidRDefault="00FD0014" w:rsidP="0009751E">
      <w:pPr>
        <w:rPr>
          <w:rFonts w:ascii="Arial" w:hAnsi="Arial" w:cs="Arial"/>
          <w:b/>
          <w:color w:val="404040" w:themeColor="text1" w:themeTint="BF"/>
          <w:szCs w:val="40"/>
        </w:rPr>
      </w:pPr>
      <w:bookmarkStart w:id="0" w:name="_GoBack"/>
      <w:bookmarkEnd w:id="0"/>
    </w:p>
    <w:p w14:paraId="08D519E4" w14:textId="77777777" w:rsidR="00FD0014" w:rsidRDefault="00FD0014" w:rsidP="00FD0014">
      <w:pPr>
        <w:spacing w:after="0"/>
        <w:jc w:val="both"/>
        <w:rPr>
          <w:rFonts w:ascii="Arial" w:hAnsi="Arial" w:cs="Arial"/>
          <w:color w:val="7F7F7F" w:themeColor="text1" w:themeTint="80"/>
          <w:sz w:val="20"/>
          <w:szCs w:val="28"/>
        </w:rPr>
      </w:pPr>
      <w:r>
        <w:rPr>
          <w:rFonts w:ascii="Arial" w:hAnsi="Arial" w:cs="Arial"/>
          <w:color w:val="7F7F7F" w:themeColor="text1" w:themeTint="80"/>
          <w:sz w:val="20"/>
          <w:szCs w:val="28"/>
        </w:rPr>
        <w:t>Autora: Mirtha Sandoval</w:t>
      </w:r>
    </w:p>
    <w:sectPr w:rsidR="00FD0014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1BF24" w14:textId="77777777" w:rsidR="00781CE1" w:rsidRDefault="00781CE1" w:rsidP="00BD016A">
      <w:pPr>
        <w:spacing w:after="0" w:line="240" w:lineRule="auto"/>
      </w:pPr>
      <w:r>
        <w:separator/>
      </w:r>
    </w:p>
  </w:endnote>
  <w:endnote w:type="continuationSeparator" w:id="0">
    <w:p w14:paraId="1DFB3C7A" w14:textId="77777777" w:rsidR="00781CE1" w:rsidRDefault="00781CE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C7434" w14:textId="77777777" w:rsidR="00781CE1" w:rsidRDefault="00781CE1" w:rsidP="00BD016A">
      <w:pPr>
        <w:spacing w:after="0" w:line="240" w:lineRule="auto"/>
      </w:pPr>
      <w:r>
        <w:separator/>
      </w:r>
    </w:p>
  </w:footnote>
  <w:footnote w:type="continuationSeparator" w:id="0">
    <w:p w14:paraId="5068FCE8" w14:textId="77777777" w:rsidR="00781CE1" w:rsidRDefault="00781CE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46BAB7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7B543B51" w:rsidR="0067026A" w:rsidRPr="00494FFD" w:rsidRDefault="00127ED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002FC95A">
              <wp:simplePos x="0" y="0"/>
              <wp:positionH relativeFrom="column">
                <wp:posOffset>6630736</wp:posOffset>
              </wp:positionH>
              <wp:positionV relativeFrom="paragraph">
                <wp:posOffset>4181161</wp:posOffset>
              </wp:positionV>
              <wp:extent cx="419100" cy="5248893"/>
              <wp:effectExtent l="0" t="0" r="0" b="952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2488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C0B7931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</w:t>
                          </w:r>
                          <w:r w:rsidR="00127EDB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127ED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127ED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18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 </w:t>
                          </w:r>
                          <w:r w:rsidR="00127ED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1pt;margin-top:329.25pt;width:33pt;height:41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" filled="f" stroked="f">
              <v:textbox style="layout-flow:vertical">
                <w:txbxContent>
                  <w:p w14:paraId="1FEB6AAE" w14:textId="1C0B7931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</w:t>
                    </w:r>
                    <w:r w:rsidR="00127EDB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127ED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127ED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18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 </w:t>
                    </w:r>
                    <w:r w:rsidR="00127ED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04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697480DE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9D5CF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8C4C96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DD86BAD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127EDB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0B636C0" w:rsidR="0067026A" w:rsidRPr="00176A66" w:rsidRDefault="0009751E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</w:t>
                          </w:r>
                          <w:r w:rsidR="002030E7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8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3529981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  <w:r w:rsidR="002030E7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04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5DD86BAD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127EDB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2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0B636C0" w:rsidR="0067026A" w:rsidRPr="00176A66" w:rsidRDefault="0009751E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</w:t>
                    </w:r>
                    <w:r w:rsidR="002030E7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8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33529981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  <w:r w:rsidR="002030E7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04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E291A8A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236A52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FB19F28" w:rsidR="0067026A" w:rsidRDefault="000312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</w:t>
    </w:r>
    <w:r w:rsidR="0009751E">
      <w:rPr>
        <w:rFonts w:ascii="Arial" w:hAnsi="Arial" w:cs="Arial"/>
        <w:b/>
        <w:color w:val="595959" w:themeColor="text1" w:themeTint="A6"/>
        <w:sz w:val="44"/>
        <w:szCs w:val="44"/>
      </w:rPr>
      <w:t>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6CD0"/>
    <w:multiLevelType w:val="hybridMultilevel"/>
    <w:tmpl w:val="8C8687A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55FCF"/>
    <w:multiLevelType w:val="hybridMultilevel"/>
    <w:tmpl w:val="91C80858"/>
    <w:lvl w:ilvl="0" w:tplc="6A304D04">
      <w:start w:val="1"/>
      <w:numFmt w:val="bullet"/>
      <w:lvlText w:val="−"/>
      <w:lvlJc w:val="left"/>
      <w:pPr>
        <w:ind w:left="1004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093FA9"/>
    <w:multiLevelType w:val="hybridMultilevel"/>
    <w:tmpl w:val="D21E5E9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6772C7"/>
    <w:multiLevelType w:val="hybridMultilevel"/>
    <w:tmpl w:val="2678530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BC4B50"/>
    <w:multiLevelType w:val="hybridMultilevel"/>
    <w:tmpl w:val="05306D5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4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13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12F8"/>
    <w:rsid w:val="00037F4A"/>
    <w:rsid w:val="00053491"/>
    <w:rsid w:val="00054A41"/>
    <w:rsid w:val="0009751E"/>
    <w:rsid w:val="00127EDB"/>
    <w:rsid w:val="00140037"/>
    <w:rsid w:val="00176A66"/>
    <w:rsid w:val="001E21DE"/>
    <w:rsid w:val="002030E7"/>
    <w:rsid w:val="002558F7"/>
    <w:rsid w:val="002A091C"/>
    <w:rsid w:val="002A576A"/>
    <w:rsid w:val="002B60E4"/>
    <w:rsid w:val="002E10B9"/>
    <w:rsid w:val="00310A3B"/>
    <w:rsid w:val="0032356E"/>
    <w:rsid w:val="00324775"/>
    <w:rsid w:val="00387AF7"/>
    <w:rsid w:val="003B2AA0"/>
    <w:rsid w:val="003D2118"/>
    <w:rsid w:val="003D621A"/>
    <w:rsid w:val="003E3386"/>
    <w:rsid w:val="0044028C"/>
    <w:rsid w:val="0048448D"/>
    <w:rsid w:val="00494FFD"/>
    <w:rsid w:val="004D0CC0"/>
    <w:rsid w:val="004E0C72"/>
    <w:rsid w:val="00507387"/>
    <w:rsid w:val="00513AA4"/>
    <w:rsid w:val="00572DF0"/>
    <w:rsid w:val="00576632"/>
    <w:rsid w:val="005A5BAA"/>
    <w:rsid w:val="005E49AC"/>
    <w:rsid w:val="0067026A"/>
    <w:rsid w:val="00722314"/>
    <w:rsid w:val="007359D5"/>
    <w:rsid w:val="00751521"/>
    <w:rsid w:val="007722AF"/>
    <w:rsid w:val="00781CE1"/>
    <w:rsid w:val="007A0741"/>
    <w:rsid w:val="007A4A85"/>
    <w:rsid w:val="007E504F"/>
    <w:rsid w:val="007F6973"/>
    <w:rsid w:val="00801D4A"/>
    <w:rsid w:val="00840C39"/>
    <w:rsid w:val="00841160"/>
    <w:rsid w:val="00854979"/>
    <w:rsid w:val="00874E3C"/>
    <w:rsid w:val="008876DB"/>
    <w:rsid w:val="0089135B"/>
    <w:rsid w:val="008B52ED"/>
    <w:rsid w:val="008E1202"/>
    <w:rsid w:val="008E4FF3"/>
    <w:rsid w:val="0092739C"/>
    <w:rsid w:val="00930F8D"/>
    <w:rsid w:val="00984CD1"/>
    <w:rsid w:val="009A1A03"/>
    <w:rsid w:val="009A62A3"/>
    <w:rsid w:val="00A367F9"/>
    <w:rsid w:val="00A678DA"/>
    <w:rsid w:val="00AA2818"/>
    <w:rsid w:val="00AB37EC"/>
    <w:rsid w:val="00AB785B"/>
    <w:rsid w:val="00AD685B"/>
    <w:rsid w:val="00AF1B76"/>
    <w:rsid w:val="00B3106D"/>
    <w:rsid w:val="00B360D0"/>
    <w:rsid w:val="00B942E7"/>
    <w:rsid w:val="00B97D85"/>
    <w:rsid w:val="00BA517F"/>
    <w:rsid w:val="00BB6002"/>
    <w:rsid w:val="00BD016A"/>
    <w:rsid w:val="00BD5843"/>
    <w:rsid w:val="00C02630"/>
    <w:rsid w:val="00C0791D"/>
    <w:rsid w:val="00C14B02"/>
    <w:rsid w:val="00C57502"/>
    <w:rsid w:val="00C82969"/>
    <w:rsid w:val="00CE420E"/>
    <w:rsid w:val="00D33189"/>
    <w:rsid w:val="00D52484"/>
    <w:rsid w:val="00DC2FBC"/>
    <w:rsid w:val="00DD2165"/>
    <w:rsid w:val="00DD41F3"/>
    <w:rsid w:val="00EB0BD4"/>
    <w:rsid w:val="00EB4830"/>
    <w:rsid w:val="00F13618"/>
    <w:rsid w:val="00F239F4"/>
    <w:rsid w:val="00F3255A"/>
    <w:rsid w:val="00F34B6E"/>
    <w:rsid w:val="00F42F87"/>
    <w:rsid w:val="00F804B6"/>
    <w:rsid w:val="00FD0014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0054ECB8-E911-4304-9B09-2F861187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jTpi1T9b1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F8EF59-AD3B-462D-B6E2-C140D8CA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589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11</cp:revision>
  <dcterms:created xsi:type="dcterms:W3CDTF">2019-04-09T01:41:00Z</dcterms:created>
  <dcterms:modified xsi:type="dcterms:W3CDTF">2019-05-30T16:36:00Z</dcterms:modified>
</cp:coreProperties>
</file>