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03606" w14:textId="5CD5E474" w:rsidR="00EA4A48" w:rsidRDefault="00EA4A48" w:rsidP="00EA4A48">
      <w:pPr>
        <w:rPr>
          <w:rFonts w:ascii="Verdana" w:hAnsi="Verdana"/>
          <w:color w:val="00C85A"/>
          <w:sz w:val="24"/>
          <w:szCs w:val="24"/>
        </w:rPr>
      </w:pPr>
      <w:r>
        <w:rPr>
          <w:rFonts w:ascii="Verdana" w:hAnsi="Verdana"/>
          <w:color w:val="00C85A"/>
          <w:sz w:val="24"/>
          <w:szCs w:val="24"/>
        </w:rPr>
        <w:t xml:space="preserve">Ciencias Naturales - </w:t>
      </w:r>
      <w:r w:rsidR="003C7650">
        <w:rPr>
          <w:rFonts w:ascii="Verdana" w:hAnsi="Verdana"/>
          <w:color w:val="00C85A"/>
          <w:sz w:val="24"/>
          <w:szCs w:val="24"/>
        </w:rPr>
        <w:t>Química 2º</w:t>
      </w:r>
      <w:r w:rsidR="003C7650">
        <w:rPr>
          <w:rFonts w:ascii="Verdana" w:hAnsi="Verdana"/>
          <w:color w:val="00C85A"/>
          <w:sz w:val="24"/>
          <w:szCs w:val="24"/>
        </w:rPr>
        <w:t xml:space="preserve"> </w:t>
      </w:r>
      <w:bookmarkStart w:id="0" w:name="_GoBack"/>
      <w:bookmarkEnd w:id="0"/>
      <w:r>
        <w:rPr>
          <w:rFonts w:ascii="Verdana" w:hAnsi="Verdana"/>
          <w:color w:val="00C85A"/>
          <w:sz w:val="24"/>
          <w:szCs w:val="24"/>
        </w:rPr>
        <w:t>medio / Unidad 4 / OA</w:t>
      </w:r>
      <w:r w:rsidR="008A1B86">
        <w:rPr>
          <w:rFonts w:ascii="Verdana" w:hAnsi="Verdana"/>
          <w:color w:val="00C85A"/>
          <w:sz w:val="24"/>
          <w:szCs w:val="24"/>
        </w:rPr>
        <w:t>1</w:t>
      </w:r>
      <w:r>
        <w:rPr>
          <w:rFonts w:ascii="Verdana" w:hAnsi="Verdana"/>
          <w:color w:val="00C85A"/>
          <w:sz w:val="24"/>
          <w:szCs w:val="24"/>
        </w:rPr>
        <w:t xml:space="preserve">8 / Actividad </w:t>
      </w:r>
      <w:r w:rsidR="00613B7D">
        <w:rPr>
          <w:rFonts w:ascii="Verdana" w:hAnsi="Verdana"/>
          <w:color w:val="00C85A"/>
          <w:sz w:val="24"/>
          <w:szCs w:val="24"/>
        </w:rPr>
        <w:t>3</w:t>
      </w:r>
    </w:p>
    <w:p w14:paraId="0BB0FFE3" w14:textId="20556E0D" w:rsidR="004E5F46" w:rsidRDefault="004E5F46" w:rsidP="00EA4A48">
      <w:pPr>
        <w:rPr>
          <w:rFonts w:ascii="Verdana" w:hAnsi="Verdana"/>
          <w:color w:val="00C85A"/>
          <w:sz w:val="24"/>
          <w:szCs w:val="24"/>
        </w:rPr>
      </w:pPr>
    </w:p>
    <w:p w14:paraId="6133B931" w14:textId="5F733543" w:rsidR="004E5F46" w:rsidRPr="004E5F46" w:rsidRDefault="004E5F46" w:rsidP="004E5F46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Verdana" w:hAnsi="Verdana"/>
          <w:b/>
          <w:sz w:val="20"/>
          <w:szCs w:val="20"/>
        </w:rPr>
      </w:pPr>
      <w:r w:rsidRPr="004E5F46">
        <w:rPr>
          <w:rFonts w:ascii="Verdana" w:hAnsi="Verdana"/>
          <w:b/>
          <w:sz w:val="20"/>
          <w:szCs w:val="20"/>
        </w:rPr>
        <w:t xml:space="preserve">Propiedades fisicoquímicas de isómeros </w:t>
      </w:r>
    </w:p>
    <w:p w14:paraId="18547D02" w14:textId="77777777" w:rsidR="004E5F46" w:rsidRPr="004E5F46" w:rsidRDefault="004E5F46" w:rsidP="004E5F46">
      <w:pPr>
        <w:spacing w:line="276" w:lineRule="auto"/>
        <w:ind w:left="284"/>
        <w:contextualSpacing/>
        <w:jc w:val="both"/>
        <w:rPr>
          <w:rFonts w:ascii="Verdana" w:hAnsi="Verdana"/>
          <w:sz w:val="20"/>
          <w:szCs w:val="20"/>
        </w:rPr>
      </w:pPr>
    </w:p>
    <w:p w14:paraId="7C4C7C9B" w14:textId="77777777" w:rsidR="004E5F46" w:rsidRPr="004E5F46" w:rsidRDefault="004E5F46" w:rsidP="004E5F46">
      <w:pPr>
        <w:numPr>
          <w:ilvl w:val="0"/>
          <w:numId w:val="2"/>
        </w:numPr>
        <w:spacing w:after="0" w:line="276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4E5F46">
        <w:rPr>
          <w:rFonts w:ascii="Verdana" w:hAnsi="Verdana"/>
          <w:sz w:val="20"/>
          <w:szCs w:val="20"/>
        </w:rPr>
        <w:t xml:space="preserve">Dibujan modelos de los isómeros posibles del ácido </w:t>
      </w:r>
      <w:proofErr w:type="spellStart"/>
      <w:r w:rsidRPr="004E5F46">
        <w:rPr>
          <w:rFonts w:ascii="Verdana" w:hAnsi="Verdana"/>
          <w:sz w:val="20"/>
          <w:szCs w:val="20"/>
        </w:rPr>
        <w:t>butenodioico</w:t>
      </w:r>
      <w:proofErr w:type="spellEnd"/>
      <w:r w:rsidRPr="004E5F46">
        <w:rPr>
          <w:rFonts w:ascii="Verdana" w:hAnsi="Verdana"/>
          <w:sz w:val="20"/>
          <w:szCs w:val="20"/>
        </w:rPr>
        <w:t>.</w:t>
      </w:r>
    </w:p>
    <w:p w14:paraId="1D554012" w14:textId="77777777" w:rsidR="004E5F46" w:rsidRPr="004E5F46" w:rsidRDefault="004E5F46" w:rsidP="004E5F46">
      <w:pPr>
        <w:numPr>
          <w:ilvl w:val="0"/>
          <w:numId w:val="3"/>
        </w:numPr>
        <w:spacing w:after="0" w:line="276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4E5F46">
        <w:rPr>
          <w:rFonts w:ascii="Verdana" w:hAnsi="Verdana"/>
          <w:sz w:val="20"/>
          <w:szCs w:val="20"/>
        </w:rPr>
        <w:t>Establecen el nombre sistemático de cada uno de ellos.</w:t>
      </w:r>
    </w:p>
    <w:p w14:paraId="6A87AC75" w14:textId="2BA01311" w:rsidR="004E5F46" w:rsidRPr="004E5F46" w:rsidRDefault="004E5F46" w:rsidP="004E5F46">
      <w:pPr>
        <w:numPr>
          <w:ilvl w:val="0"/>
          <w:numId w:val="3"/>
        </w:numPr>
        <w:spacing w:after="0" w:line="276" w:lineRule="auto"/>
        <w:ind w:left="567" w:hanging="283"/>
        <w:contextualSpacing/>
        <w:rPr>
          <w:rFonts w:ascii="Verdana" w:hAnsi="Verdana"/>
          <w:sz w:val="20"/>
          <w:szCs w:val="20"/>
        </w:rPr>
      </w:pPr>
      <w:r w:rsidRPr="004E5F46">
        <w:rPr>
          <w:rFonts w:ascii="Verdana" w:hAnsi="Verdana"/>
          <w:sz w:val="20"/>
          <w:szCs w:val="20"/>
        </w:rPr>
        <w:t>En equipos de trabajo, investigan en diferentes fuentes (libros, revistas y sitios confiables de internet, entre otros) las propiedades fisicoquímicas de los isómeros de este ácido, tales como punto de fusión y solubilidad.</w:t>
      </w:r>
      <w:r>
        <w:rPr>
          <w:rFonts w:ascii="Verdana" w:hAnsi="Verdana"/>
          <w:sz w:val="20"/>
          <w:szCs w:val="20"/>
        </w:rPr>
        <w:br/>
      </w:r>
    </w:p>
    <w:p w14:paraId="71EFEE00" w14:textId="5CD67DAC" w:rsidR="004E5F46" w:rsidRPr="004E5F46" w:rsidRDefault="004E5F46" w:rsidP="004E5F46">
      <w:pPr>
        <w:numPr>
          <w:ilvl w:val="0"/>
          <w:numId w:val="3"/>
        </w:numPr>
        <w:spacing w:after="0" w:line="276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4E5F46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761778A" wp14:editId="6051159E">
            <wp:simplePos x="0" y="0"/>
            <wp:positionH relativeFrom="column">
              <wp:posOffset>3705865</wp:posOffset>
            </wp:positionH>
            <wp:positionV relativeFrom="paragraph">
              <wp:posOffset>67118</wp:posOffset>
            </wp:positionV>
            <wp:extent cx="1781175" cy="1024255"/>
            <wp:effectExtent l="0" t="0" r="9525" b="444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86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5F46">
        <w:rPr>
          <w:rFonts w:ascii="Verdana" w:hAnsi="Verdana"/>
          <w:sz w:val="20"/>
          <w:szCs w:val="20"/>
        </w:rPr>
        <w:t xml:space="preserve">Organizan la información obtenida en una ficha técnica, según las orientaciones de su docente. </w:t>
      </w:r>
    </w:p>
    <w:p w14:paraId="1C8A6C9D" w14:textId="77777777" w:rsidR="004E5F46" w:rsidRPr="004E5F46" w:rsidRDefault="004E5F46" w:rsidP="004E5F46">
      <w:pPr>
        <w:numPr>
          <w:ilvl w:val="0"/>
          <w:numId w:val="3"/>
        </w:numPr>
        <w:spacing w:after="0" w:line="276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4E5F46">
        <w:rPr>
          <w:rFonts w:ascii="Verdana" w:hAnsi="Verdana"/>
          <w:sz w:val="20"/>
          <w:szCs w:val="20"/>
        </w:rPr>
        <w:t>Discuten las causas de las diferencias de estas propiedades y las relacionan con las posibles interacciones intermoleculares e intramoleculares.</w:t>
      </w:r>
    </w:p>
    <w:p w14:paraId="05758B32" w14:textId="77777777" w:rsidR="004E5F46" w:rsidRPr="004E5F46" w:rsidRDefault="004E5F46" w:rsidP="004E5F46">
      <w:pPr>
        <w:numPr>
          <w:ilvl w:val="0"/>
          <w:numId w:val="3"/>
        </w:numPr>
        <w:spacing w:after="0" w:line="276" w:lineRule="auto"/>
        <w:ind w:left="567" w:hanging="283"/>
        <w:contextualSpacing/>
        <w:jc w:val="both"/>
        <w:rPr>
          <w:rFonts w:ascii="Verdana" w:hAnsi="Verdana"/>
          <w:b/>
          <w:sz w:val="20"/>
          <w:szCs w:val="20"/>
        </w:rPr>
      </w:pPr>
      <w:r w:rsidRPr="004E5F46">
        <w:rPr>
          <w:rFonts w:ascii="Verdana" w:hAnsi="Verdana"/>
          <w:sz w:val="20"/>
          <w:szCs w:val="20"/>
        </w:rPr>
        <w:t>Registran las conclusiones e ideas principales de las diferencias encontradas y discutidas. Contrastan con las expuestas por el profesor o la profesora hacia el final de la actividad.</w:t>
      </w:r>
    </w:p>
    <w:p w14:paraId="0969AD92" w14:textId="77777777" w:rsidR="004E5F46" w:rsidRPr="004E5F46" w:rsidRDefault="004E5F46" w:rsidP="004E5F46">
      <w:pPr>
        <w:numPr>
          <w:ilvl w:val="0"/>
          <w:numId w:val="3"/>
        </w:numPr>
        <w:spacing w:after="0" w:line="276" w:lineRule="auto"/>
        <w:ind w:left="567" w:hanging="283"/>
        <w:contextualSpacing/>
        <w:jc w:val="both"/>
        <w:rPr>
          <w:rFonts w:ascii="Verdana" w:hAnsi="Verdana"/>
          <w:b/>
          <w:sz w:val="20"/>
          <w:szCs w:val="20"/>
        </w:rPr>
      </w:pPr>
      <w:r w:rsidRPr="004E5F46">
        <w:rPr>
          <w:rFonts w:ascii="Verdana" w:hAnsi="Verdana"/>
          <w:sz w:val="20"/>
          <w:szCs w:val="20"/>
        </w:rPr>
        <w:t>Responden: ¿Todas las partículas pequeñas que conforman el material orgánico del Universo pueden tener sus respectivos isómeros? Argumentan sus respuestas.</w:t>
      </w:r>
    </w:p>
    <w:p w14:paraId="086BB73E" w14:textId="77777777" w:rsidR="004E5F46" w:rsidRDefault="004E5F46" w:rsidP="00EA4A48">
      <w:pPr>
        <w:rPr>
          <w:rFonts w:ascii="Verdana" w:hAnsi="Verdana"/>
          <w:color w:val="00C85A"/>
          <w:sz w:val="24"/>
          <w:szCs w:val="24"/>
        </w:rPr>
      </w:pPr>
    </w:p>
    <w:p w14:paraId="07EC3795" w14:textId="0C1CF6B2" w:rsidR="004E5F46" w:rsidRDefault="004E5F46" w:rsidP="00EA4A48">
      <w:pPr>
        <w:rPr>
          <w:rFonts w:ascii="Verdana" w:hAnsi="Verdana"/>
          <w:color w:val="00C85A"/>
          <w:sz w:val="24"/>
          <w:szCs w:val="24"/>
        </w:rPr>
      </w:pPr>
    </w:p>
    <w:p w14:paraId="4E30BA8B" w14:textId="77777777" w:rsidR="004E5F46" w:rsidRDefault="004E5F46" w:rsidP="00EA4A48">
      <w:pPr>
        <w:rPr>
          <w:sz w:val="20"/>
          <w:szCs w:val="20"/>
        </w:rPr>
      </w:pPr>
    </w:p>
    <w:p w14:paraId="4B54783C" w14:textId="77777777" w:rsidR="00CB4834" w:rsidRDefault="00CB4834"/>
    <w:sectPr w:rsidR="00CB48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45D3F"/>
    <w:multiLevelType w:val="hybridMultilevel"/>
    <w:tmpl w:val="9726056E"/>
    <w:lvl w:ilvl="0" w:tplc="E99CA6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22C3C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1CE635E"/>
    <w:multiLevelType w:val="hybridMultilevel"/>
    <w:tmpl w:val="1E4245B2"/>
    <w:lvl w:ilvl="0" w:tplc="47E0B08A">
      <w:start w:val="3"/>
      <w:numFmt w:val="decimal"/>
      <w:lvlText w:val="%1."/>
      <w:lvlJc w:val="left"/>
      <w:pPr>
        <w:ind w:left="7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14" w:hanging="360"/>
      </w:pPr>
    </w:lvl>
    <w:lvl w:ilvl="2" w:tplc="340A001B" w:tentative="1">
      <w:start w:val="1"/>
      <w:numFmt w:val="lowerRoman"/>
      <w:lvlText w:val="%3."/>
      <w:lvlJc w:val="right"/>
      <w:pPr>
        <w:ind w:left="2234" w:hanging="180"/>
      </w:pPr>
    </w:lvl>
    <w:lvl w:ilvl="3" w:tplc="340A000F" w:tentative="1">
      <w:start w:val="1"/>
      <w:numFmt w:val="decimal"/>
      <w:lvlText w:val="%4."/>
      <w:lvlJc w:val="left"/>
      <w:pPr>
        <w:ind w:left="2954" w:hanging="360"/>
      </w:pPr>
    </w:lvl>
    <w:lvl w:ilvl="4" w:tplc="340A0019" w:tentative="1">
      <w:start w:val="1"/>
      <w:numFmt w:val="lowerLetter"/>
      <w:lvlText w:val="%5."/>
      <w:lvlJc w:val="left"/>
      <w:pPr>
        <w:ind w:left="3674" w:hanging="360"/>
      </w:pPr>
    </w:lvl>
    <w:lvl w:ilvl="5" w:tplc="340A001B" w:tentative="1">
      <w:start w:val="1"/>
      <w:numFmt w:val="lowerRoman"/>
      <w:lvlText w:val="%6."/>
      <w:lvlJc w:val="right"/>
      <w:pPr>
        <w:ind w:left="4394" w:hanging="180"/>
      </w:pPr>
    </w:lvl>
    <w:lvl w:ilvl="6" w:tplc="340A000F" w:tentative="1">
      <w:start w:val="1"/>
      <w:numFmt w:val="decimal"/>
      <w:lvlText w:val="%7."/>
      <w:lvlJc w:val="left"/>
      <w:pPr>
        <w:ind w:left="5114" w:hanging="360"/>
      </w:pPr>
    </w:lvl>
    <w:lvl w:ilvl="7" w:tplc="340A0019" w:tentative="1">
      <w:start w:val="1"/>
      <w:numFmt w:val="lowerLetter"/>
      <w:lvlText w:val="%8."/>
      <w:lvlJc w:val="left"/>
      <w:pPr>
        <w:ind w:left="5834" w:hanging="360"/>
      </w:pPr>
    </w:lvl>
    <w:lvl w:ilvl="8" w:tplc="340A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" w15:restartNumberingAfterBreak="0">
    <w:nsid w:val="61DB62E9"/>
    <w:multiLevelType w:val="hybridMultilevel"/>
    <w:tmpl w:val="935A77AE"/>
    <w:lvl w:ilvl="0" w:tplc="3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9E42DB4"/>
    <w:multiLevelType w:val="hybridMultilevel"/>
    <w:tmpl w:val="422026F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A58"/>
    <w:rsid w:val="00127EDB"/>
    <w:rsid w:val="00342736"/>
    <w:rsid w:val="003C7650"/>
    <w:rsid w:val="004E5F46"/>
    <w:rsid w:val="00613B7D"/>
    <w:rsid w:val="008A1B86"/>
    <w:rsid w:val="00953A58"/>
    <w:rsid w:val="0099545B"/>
    <w:rsid w:val="00CB4834"/>
    <w:rsid w:val="00D713E3"/>
    <w:rsid w:val="00EA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75485"/>
  <w15:chartTrackingRefBased/>
  <w15:docId w15:val="{B2197065-05D1-44DF-83B1-3968930E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A4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5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1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160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 Samhan</dc:creator>
  <cp:keywords/>
  <dc:description/>
  <cp:lastModifiedBy>Paola Godoy Samhan</cp:lastModifiedBy>
  <cp:revision>5</cp:revision>
  <dcterms:created xsi:type="dcterms:W3CDTF">2019-05-20T17:26:00Z</dcterms:created>
  <dcterms:modified xsi:type="dcterms:W3CDTF">2019-05-20T19:08:00Z</dcterms:modified>
</cp:coreProperties>
</file>