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D7AF8A" w14:textId="50A2229F" w:rsidR="00D16AA1" w:rsidRDefault="003A264A">
      <w:pPr>
        <w:rPr>
          <w:rFonts w:ascii="Verdana" w:hAnsi="Verdana"/>
          <w:color w:val="00C85A"/>
          <w:sz w:val="24"/>
          <w:szCs w:val="24"/>
        </w:rPr>
      </w:pPr>
      <w:r w:rsidRPr="00B153FF">
        <w:rPr>
          <w:rFonts w:ascii="Verdana" w:hAnsi="Verdana"/>
          <w:color w:val="00C85A"/>
          <w:sz w:val="24"/>
          <w:szCs w:val="24"/>
        </w:rPr>
        <w:t xml:space="preserve">Ciencias Naturales </w:t>
      </w:r>
      <w:r>
        <w:rPr>
          <w:rFonts w:ascii="Verdana" w:hAnsi="Verdana"/>
          <w:color w:val="00C85A"/>
          <w:sz w:val="24"/>
          <w:szCs w:val="24"/>
        </w:rPr>
        <w:t>–</w:t>
      </w:r>
      <w:r w:rsidRPr="00B153FF">
        <w:rPr>
          <w:rFonts w:ascii="Verdana" w:hAnsi="Verdana"/>
          <w:color w:val="00C85A"/>
          <w:sz w:val="24"/>
          <w:szCs w:val="24"/>
        </w:rPr>
        <w:t xml:space="preserve"> </w:t>
      </w:r>
      <w:r>
        <w:rPr>
          <w:rFonts w:ascii="Verdana" w:hAnsi="Verdana"/>
          <w:color w:val="00C85A"/>
          <w:sz w:val="24"/>
          <w:szCs w:val="24"/>
        </w:rPr>
        <w:t xml:space="preserve">Física </w:t>
      </w:r>
      <w:r w:rsidRPr="00B153FF">
        <w:rPr>
          <w:rFonts w:ascii="Verdana" w:hAnsi="Verdana"/>
          <w:color w:val="00C85A"/>
          <w:sz w:val="24"/>
          <w:szCs w:val="24"/>
        </w:rPr>
        <w:t>1º medio / Unidad 2 / OA</w:t>
      </w:r>
      <w:r>
        <w:rPr>
          <w:rFonts w:ascii="Verdana" w:hAnsi="Verdana"/>
          <w:color w:val="00C85A"/>
          <w:sz w:val="24"/>
          <w:szCs w:val="24"/>
        </w:rPr>
        <w:t>11</w:t>
      </w:r>
      <w:r w:rsidRPr="00B153FF">
        <w:rPr>
          <w:rFonts w:ascii="Verdana" w:hAnsi="Verdana"/>
          <w:color w:val="00C85A"/>
          <w:sz w:val="24"/>
          <w:szCs w:val="24"/>
        </w:rPr>
        <w:t xml:space="preserve"> / Actividad </w:t>
      </w:r>
      <w:r>
        <w:rPr>
          <w:rFonts w:ascii="Verdana" w:hAnsi="Verdana"/>
          <w:color w:val="00C85A"/>
          <w:sz w:val="24"/>
          <w:szCs w:val="24"/>
        </w:rPr>
        <w:t>1</w:t>
      </w:r>
    </w:p>
    <w:p w14:paraId="4CD88A98" w14:textId="71A79AFD" w:rsidR="00304501" w:rsidRPr="003A5FA7" w:rsidRDefault="00304501" w:rsidP="003A5FA7">
      <w:pPr>
        <w:pStyle w:val="Prrafodelista"/>
        <w:numPr>
          <w:ilvl w:val="0"/>
          <w:numId w:val="4"/>
        </w:numPr>
        <w:tabs>
          <w:tab w:val="left" w:pos="6096"/>
        </w:tabs>
        <w:spacing w:line="276" w:lineRule="auto"/>
        <w:ind w:right="34"/>
        <w:rPr>
          <w:rFonts w:ascii="Verdana" w:hAnsi="Verdana"/>
          <w:b/>
          <w:color w:val="000000"/>
          <w:sz w:val="20"/>
          <w:szCs w:val="20"/>
        </w:rPr>
      </w:pPr>
      <w:r w:rsidRPr="003A5FA7">
        <w:rPr>
          <w:rFonts w:ascii="Verdana" w:hAnsi="Verdana"/>
          <w:b/>
          <w:color w:val="000000"/>
          <w:sz w:val="20"/>
          <w:szCs w:val="20"/>
        </w:rPr>
        <w:t>Historia de la luz</w:t>
      </w:r>
    </w:p>
    <w:p w14:paraId="2A49D2A5" w14:textId="77777777" w:rsidR="00304501" w:rsidRPr="003A5FA7" w:rsidRDefault="00304501" w:rsidP="00304501">
      <w:pPr>
        <w:pStyle w:val="Prrafodelista"/>
        <w:tabs>
          <w:tab w:val="left" w:pos="6096"/>
        </w:tabs>
        <w:spacing w:line="276" w:lineRule="auto"/>
        <w:ind w:left="284" w:right="34"/>
        <w:rPr>
          <w:rFonts w:ascii="Verdana" w:hAnsi="Verdana"/>
          <w:b/>
          <w:color w:val="000000"/>
          <w:sz w:val="20"/>
          <w:szCs w:val="20"/>
        </w:rPr>
      </w:pPr>
    </w:p>
    <w:p w14:paraId="6D22CD38" w14:textId="6B200F6A" w:rsidR="00304501" w:rsidRPr="003A5FA7" w:rsidRDefault="00304501" w:rsidP="00304501">
      <w:pPr>
        <w:pStyle w:val="Prrafodelista"/>
        <w:numPr>
          <w:ilvl w:val="0"/>
          <w:numId w:val="1"/>
        </w:numPr>
        <w:spacing w:line="276" w:lineRule="auto"/>
        <w:ind w:left="568" w:hanging="284"/>
        <w:jc w:val="both"/>
        <w:rPr>
          <w:rFonts w:ascii="Verdana" w:hAnsi="Verdana"/>
          <w:color w:val="000000"/>
          <w:sz w:val="20"/>
          <w:szCs w:val="20"/>
        </w:rPr>
      </w:pPr>
      <w:r w:rsidRPr="003A5FA7">
        <w:rPr>
          <w:rFonts w:ascii="Verdana" w:hAnsi="Verdana"/>
          <w:color w:val="000000"/>
          <w:sz w:val="20"/>
          <w:szCs w:val="20"/>
        </w:rPr>
        <w:t xml:space="preserve">En equipos, las y los estudiantes recurren a sus conocimientos previos, a fin de elaborar explicaciones que den respuesta a las siguientes preguntas: </w:t>
      </w:r>
      <w:r w:rsidR="003A5FA7">
        <w:rPr>
          <w:rFonts w:ascii="Verdana" w:hAnsi="Verdana"/>
          <w:color w:val="000000"/>
          <w:sz w:val="20"/>
          <w:szCs w:val="20"/>
        </w:rPr>
        <w:br/>
      </w:r>
    </w:p>
    <w:p w14:paraId="6B27CFE8"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 xml:space="preserve">¿Qué es la luz? </w:t>
      </w:r>
    </w:p>
    <w:p w14:paraId="715FED24"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 xml:space="preserve">¿Por qué se necesita luz para ver objetos? </w:t>
      </w:r>
    </w:p>
    <w:p w14:paraId="081973A5"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¿Dónde es más rápida la luz, en el aire o en el agua?</w:t>
      </w:r>
    </w:p>
    <w:p w14:paraId="53763444" w14:textId="47FC5436"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Además de poder ver objetos, ¿para qué más sirve la luz?</w:t>
      </w:r>
      <w:r w:rsidR="003A5FA7">
        <w:rPr>
          <w:rFonts w:ascii="Verdana" w:hAnsi="Verdana"/>
          <w:color w:val="000000"/>
          <w:sz w:val="20"/>
          <w:szCs w:val="20"/>
        </w:rPr>
        <w:br/>
      </w:r>
    </w:p>
    <w:p w14:paraId="78BFFECC" w14:textId="36377B74" w:rsidR="00304501" w:rsidRPr="003A5FA7" w:rsidRDefault="00304501" w:rsidP="00304501">
      <w:pPr>
        <w:pStyle w:val="Prrafodelista"/>
        <w:numPr>
          <w:ilvl w:val="0"/>
          <w:numId w:val="1"/>
        </w:numPr>
        <w:spacing w:line="276" w:lineRule="auto"/>
        <w:ind w:left="568" w:hanging="284"/>
        <w:jc w:val="both"/>
        <w:rPr>
          <w:rFonts w:ascii="Verdana" w:hAnsi="Verdana"/>
          <w:color w:val="000000"/>
          <w:sz w:val="20"/>
          <w:szCs w:val="20"/>
        </w:rPr>
      </w:pPr>
      <w:r w:rsidRPr="003A5FA7">
        <w:rPr>
          <w:rFonts w:ascii="Verdana" w:hAnsi="Verdana"/>
          <w:color w:val="000000"/>
          <w:sz w:val="20"/>
          <w:szCs w:val="20"/>
        </w:rPr>
        <w:t>Luego leen e investigan en textos, libros, revistas e internet, entre otras fuentes, para informarse sobre lo que se ha pensado acerca de la luz a lo largo de la historia, desde la época de Grecia clásica hasta la actualidad. Consideran aspectos como:</w:t>
      </w:r>
      <w:r w:rsidR="003A5FA7">
        <w:rPr>
          <w:rFonts w:ascii="Verdana" w:hAnsi="Verdana"/>
          <w:color w:val="000000"/>
          <w:sz w:val="20"/>
          <w:szCs w:val="20"/>
        </w:rPr>
        <w:br/>
      </w:r>
    </w:p>
    <w:p w14:paraId="789EE01A"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Su origen.</w:t>
      </w:r>
    </w:p>
    <w:p w14:paraId="0208395D"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La forma en que una persona puede ver un objeto.</w:t>
      </w:r>
    </w:p>
    <w:p w14:paraId="108D5844" w14:textId="77777777"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Su rapidez.</w:t>
      </w:r>
    </w:p>
    <w:p w14:paraId="197FD404" w14:textId="0987D0D5" w:rsidR="00304501" w:rsidRPr="003A5FA7" w:rsidRDefault="00304501" w:rsidP="00304501">
      <w:pPr>
        <w:pStyle w:val="Prrafodelista"/>
        <w:numPr>
          <w:ilvl w:val="0"/>
          <w:numId w:val="3"/>
        </w:numPr>
        <w:spacing w:line="276" w:lineRule="auto"/>
        <w:jc w:val="both"/>
        <w:rPr>
          <w:rFonts w:ascii="Verdana" w:hAnsi="Verdana"/>
          <w:color w:val="000000"/>
          <w:sz w:val="20"/>
          <w:szCs w:val="20"/>
        </w:rPr>
      </w:pPr>
      <w:r w:rsidRPr="003A5FA7">
        <w:rPr>
          <w:rFonts w:ascii="Verdana" w:hAnsi="Verdana"/>
          <w:color w:val="000000"/>
          <w:sz w:val="20"/>
          <w:szCs w:val="20"/>
        </w:rPr>
        <w:t>Métodos empleados para medir la rapidez de la luz.</w:t>
      </w:r>
      <w:r w:rsidR="003A5FA7">
        <w:rPr>
          <w:rFonts w:ascii="Verdana" w:hAnsi="Verdana"/>
          <w:color w:val="000000"/>
          <w:sz w:val="20"/>
          <w:szCs w:val="20"/>
        </w:rPr>
        <w:br/>
      </w:r>
    </w:p>
    <w:p w14:paraId="57F5677B" w14:textId="77777777" w:rsidR="00304501" w:rsidRPr="003A5FA7" w:rsidRDefault="00304501" w:rsidP="00304501">
      <w:pPr>
        <w:pStyle w:val="Prrafodelista"/>
        <w:numPr>
          <w:ilvl w:val="0"/>
          <w:numId w:val="1"/>
        </w:numPr>
        <w:spacing w:line="276" w:lineRule="auto"/>
        <w:ind w:left="568" w:hanging="284"/>
        <w:jc w:val="both"/>
        <w:rPr>
          <w:rFonts w:ascii="Verdana" w:hAnsi="Verdana"/>
          <w:color w:val="000000"/>
          <w:sz w:val="20"/>
          <w:szCs w:val="20"/>
        </w:rPr>
      </w:pPr>
      <w:r w:rsidRPr="003A5FA7">
        <w:rPr>
          <w:rFonts w:ascii="Verdana" w:hAnsi="Verdana"/>
          <w:color w:val="000000"/>
          <w:sz w:val="20"/>
          <w:szCs w:val="20"/>
        </w:rPr>
        <w:t xml:space="preserve">Con la información obtenida escriben un pequeño ensayo y lo comparan con sus ideas previas publicadas en el diario mural. </w:t>
      </w:r>
    </w:p>
    <w:p w14:paraId="7C8FC534" w14:textId="77777777" w:rsidR="00304501" w:rsidRPr="006D2D10" w:rsidRDefault="00304501" w:rsidP="00304501">
      <w:pPr>
        <w:spacing w:line="276" w:lineRule="auto"/>
        <w:ind w:left="284"/>
        <w:contextualSpacing/>
        <w:jc w:val="both"/>
        <w:rPr>
          <w:rFonts w:ascii="Verdana" w:hAnsi="Verdana"/>
          <w:color w:val="000000"/>
          <w:sz w:val="18"/>
        </w:rPr>
      </w:pPr>
    </w:p>
    <w:p w14:paraId="61B0A798" w14:textId="77777777" w:rsidR="003A5FA7" w:rsidRDefault="00304501" w:rsidP="00304501">
      <w:pPr>
        <w:spacing w:line="276" w:lineRule="auto"/>
        <w:contextualSpacing/>
        <w:jc w:val="both"/>
        <w:rPr>
          <w:rFonts w:ascii="Verdana" w:hAnsi="Verdana"/>
          <w:b/>
          <w:color w:val="000000"/>
          <w:sz w:val="16"/>
          <w:szCs w:val="16"/>
        </w:rPr>
      </w:pPr>
      <w:r w:rsidRPr="003A5FA7">
        <w:rPr>
          <w:rFonts w:ascii="Verdana" w:hAnsi="Verdana"/>
          <w:b/>
          <w:color w:val="000000"/>
          <w:sz w:val="16"/>
          <w:szCs w:val="16"/>
        </w:rPr>
        <w:t>® Lengua y Literatura con el OA 13 y el OA 24 de 1° medio, mediante la siguiente actividad:</w:t>
      </w:r>
    </w:p>
    <w:p w14:paraId="79044BB2" w14:textId="77777777" w:rsidR="003A5FA7" w:rsidRDefault="003A5FA7" w:rsidP="00304501">
      <w:pPr>
        <w:spacing w:line="276" w:lineRule="auto"/>
        <w:contextualSpacing/>
        <w:jc w:val="both"/>
        <w:rPr>
          <w:rFonts w:ascii="Verdana" w:hAnsi="Verdana"/>
          <w:b/>
          <w:color w:val="000000"/>
          <w:sz w:val="16"/>
          <w:szCs w:val="16"/>
        </w:rPr>
      </w:pPr>
    </w:p>
    <w:p w14:paraId="34D8E473" w14:textId="77777777" w:rsidR="003A5FA7" w:rsidRDefault="003A5FA7" w:rsidP="003A5FA7">
      <w:pPr>
        <w:tabs>
          <w:tab w:val="left" w:pos="426"/>
          <w:tab w:val="left" w:pos="6096"/>
        </w:tabs>
        <w:spacing w:line="276" w:lineRule="auto"/>
        <w:ind w:right="33"/>
        <w:rPr>
          <w:rFonts w:ascii="Verdana" w:hAnsi="Verdana"/>
          <w:sz w:val="20"/>
          <w:szCs w:val="20"/>
        </w:rPr>
      </w:pPr>
      <w:r w:rsidRPr="003A5FA7">
        <w:rPr>
          <w:rFonts w:ascii="Verdana" w:hAnsi="Verdana"/>
          <w:sz w:val="20"/>
          <w:szCs w:val="20"/>
        </w:rPr>
        <w:t>Escriben un ensayo basándose en una investigación sobre el fenómeno luz, en el que incluyen explicaciones y reflexiones propias. En su redacción, cuidan respetar la autoría de la información que consulten.</w:t>
      </w:r>
    </w:p>
    <w:tbl>
      <w:tblPr>
        <w:tblpPr w:leftFromText="141" w:rightFromText="141" w:vertAnchor="text" w:horzAnchor="page" w:tblpX="1633" w:tblpY="124"/>
        <w:tblW w:w="92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18"/>
      </w:tblGrid>
      <w:tr w:rsidR="003A5FA7" w:rsidRPr="003A5FA7" w14:paraId="1AD87207" w14:textId="77777777" w:rsidTr="003A5FA7">
        <w:trPr>
          <w:trHeight w:val="2117"/>
        </w:trPr>
        <w:tc>
          <w:tcPr>
            <w:tcW w:w="9218" w:type="dxa"/>
            <w:shd w:val="clear" w:color="auto" w:fill="auto"/>
          </w:tcPr>
          <w:p w14:paraId="3FA47282" w14:textId="77777777" w:rsidR="003A5FA7" w:rsidRPr="003A5FA7" w:rsidRDefault="003A5FA7" w:rsidP="003A5FA7">
            <w:pPr>
              <w:tabs>
                <w:tab w:val="left" w:pos="426"/>
                <w:tab w:val="left" w:pos="6096"/>
              </w:tabs>
              <w:spacing w:line="276" w:lineRule="auto"/>
              <w:ind w:right="33"/>
              <w:rPr>
                <w:rFonts w:ascii="Verdana" w:hAnsi="Verdana"/>
                <w:color w:val="4ED264"/>
                <w:sz w:val="20"/>
                <w:szCs w:val="20"/>
              </w:rPr>
            </w:pPr>
            <w:r w:rsidRPr="003A5FA7">
              <w:rPr>
                <w:rFonts w:ascii="Verdana" w:hAnsi="Verdana"/>
                <w:b/>
                <w:color w:val="4ED264"/>
                <w:sz w:val="20"/>
                <w:szCs w:val="20"/>
              </w:rPr>
              <w:t>Observaciones a la o el docente</w:t>
            </w:r>
          </w:p>
          <w:p w14:paraId="22C9AB5D" w14:textId="77777777" w:rsidR="003A5FA7" w:rsidRPr="003A5FA7" w:rsidRDefault="003A5FA7" w:rsidP="003A5FA7">
            <w:pPr>
              <w:tabs>
                <w:tab w:val="left" w:pos="426"/>
                <w:tab w:val="left" w:pos="6096"/>
              </w:tabs>
              <w:spacing w:line="276" w:lineRule="auto"/>
              <w:ind w:right="33"/>
              <w:rPr>
                <w:rFonts w:ascii="Verdana" w:hAnsi="Verdana"/>
                <w:color w:val="000000"/>
                <w:sz w:val="20"/>
                <w:szCs w:val="20"/>
              </w:rPr>
            </w:pPr>
            <w:r w:rsidRPr="003A5FA7">
              <w:rPr>
                <w:rFonts w:ascii="Verdana" w:hAnsi="Verdana"/>
                <w:color w:val="000000"/>
                <w:sz w:val="20"/>
                <w:szCs w:val="20"/>
              </w:rPr>
              <w:t>A través de la información recabada, se espera que las y los estudiantes identifiquen las preguntas y respuestas sobre la luz, desde las que se plantearon los sabios hace miles de años hasta la formulación ondulatoria de Christiaan Huygens, la corpuscular de Isaac Newton, la ondulatoria de Thomas Young, la corpuscular (fotón) de Einstein y la actual, donde la luz es un quantum que posee simultáneamente propiedades ondulatorias y corpusculares.</w:t>
            </w:r>
          </w:p>
          <w:p w14:paraId="2DBFC2DD" w14:textId="77777777" w:rsidR="003A5FA7" w:rsidRPr="003A5FA7" w:rsidRDefault="003A5FA7" w:rsidP="003A5FA7">
            <w:pPr>
              <w:tabs>
                <w:tab w:val="left" w:pos="426"/>
                <w:tab w:val="left" w:pos="6096"/>
              </w:tabs>
              <w:spacing w:line="276" w:lineRule="auto"/>
              <w:ind w:right="33"/>
              <w:jc w:val="both"/>
              <w:rPr>
                <w:rFonts w:ascii="Verdana" w:hAnsi="Verdana"/>
                <w:color w:val="000000"/>
                <w:sz w:val="20"/>
                <w:szCs w:val="20"/>
              </w:rPr>
            </w:pPr>
            <w:proofErr w:type="gramStart"/>
            <w:r w:rsidRPr="003A5FA7">
              <w:rPr>
                <w:rFonts w:ascii="Verdana" w:hAnsi="Verdana"/>
                <w:color w:val="000000"/>
                <w:sz w:val="20"/>
                <w:szCs w:val="20"/>
              </w:rPr>
              <w:t>Además</w:t>
            </w:r>
            <w:proofErr w:type="gramEnd"/>
            <w:r w:rsidRPr="003A5FA7">
              <w:rPr>
                <w:rFonts w:ascii="Verdana" w:hAnsi="Verdana"/>
                <w:color w:val="000000"/>
                <w:sz w:val="20"/>
                <w:szCs w:val="20"/>
              </w:rPr>
              <w:t xml:space="preserve"> se debe considerar, a lo menos:</w:t>
            </w:r>
          </w:p>
          <w:p w14:paraId="30A354FA" w14:textId="77777777" w:rsidR="003A5FA7" w:rsidRPr="003A5FA7" w:rsidRDefault="003A5FA7" w:rsidP="003A5FA7">
            <w:pPr>
              <w:spacing w:line="276" w:lineRule="auto"/>
              <w:ind w:left="284" w:hanging="284"/>
              <w:jc w:val="both"/>
              <w:rPr>
                <w:rFonts w:ascii="Verdana" w:hAnsi="Verdana"/>
                <w:color w:val="000000"/>
                <w:sz w:val="20"/>
                <w:szCs w:val="20"/>
              </w:rPr>
            </w:pPr>
            <w:r w:rsidRPr="003A5FA7">
              <w:rPr>
                <w:rFonts w:ascii="Verdana" w:hAnsi="Verdana"/>
                <w:color w:val="000000"/>
                <w:sz w:val="20"/>
                <w:szCs w:val="20"/>
              </w:rPr>
              <w:t>•</w:t>
            </w:r>
            <w:r w:rsidRPr="003A5FA7">
              <w:rPr>
                <w:rFonts w:ascii="Verdana" w:hAnsi="Verdana"/>
                <w:color w:val="000000"/>
                <w:sz w:val="20"/>
                <w:szCs w:val="20"/>
              </w:rPr>
              <w:tab/>
              <w:t>Los intentos fallidos de Galileo Galilei para medir su rapidez y las razones de su fracaso.</w:t>
            </w:r>
          </w:p>
          <w:p w14:paraId="04FFD99C" w14:textId="77777777" w:rsidR="003A5FA7" w:rsidRPr="003A5FA7" w:rsidRDefault="003A5FA7" w:rsidP="003A5FA7">
            <w:pPr>
              <w:spacing w:line="276" w:lineRule="auto"/>
              <w:ind w:left="284" w:hanging="284"/>
              <w:jc w:val="both"/>
              <w:rPr>
                <w:rFonts w:ascii="Verdana" w:hAnsi="Verdana"/>
                <w:color w:val="000000"/>
                <w:sz w:val="20"/>
                <w:szCs w:val="20"/>
              </w:rPr>
            </w:pPr>
            <w:r w:rsidRPr="003A5FA7">
              <w:rPr>
                <w:rFonts w:ascii="Verdana" w:hAnsi="Verdana"/>
                <w:color w:val="000000"/>
                <w:sz w:val="20"/>
                <w:szCs w:val="20"/>
              </w:rPr>
              <w:t>•</w:t>
            </w:r>
            <w:r w:rsidRPr="003A5FA7">
              <w:rPr>
                <w:rFonts w:ascii="Verdana" w:hAnsi="Verdana"/>
                <w:color w:val="000000"/>
                <w:sz w:val="20"/>
                <w:szCs w:val="20"/>
              </w:rPr>
              <w:tab/>
              <w:t xml:space="preserve">La primera medición de rapidez realizada por </w:t>
            </w:r>
            <w:proofErr w:type="spellStart"/>
            <w:r w:rsidRPr="003A5FA7">
              <w:rPr>
                <w:rFonts w:ascii="Verdana" w:hAnsi="Verdana"/>
                <w:color w:val="000000"/>
                <w:sz w:val="20"/>
                <w:szCs w:val="20"/>
              </w:rPr>
              <w:t>Olaff</w:t>
            </w:r>
            <w:proofErr w:type="spellEnd"/>
            <w:r w:rsidRPr="003A5FA7">
              <w:rPr>
                <w:rFonts w:ascii="Verdana" w:hAnsi="Verdana"/>
                <w:color w:val="000000"/>
                <w:sz w:val="20"/>
                <w:szCs w:val="20"/>
              </w:rPr>
              <w:t xml:space="preserve"> </w:t>
            </w:r>
            <w:proofErr w:type="spellStart"/>
            <w:r w:rsidRPr="003A5FA7">
              <w:rPr>
                <w:rFonts w:ascii="Verdana" w:hAnsi="Verdana"/>
                <w:color w:val="000000"/>
                <w:sz w:val="20"/>
                <w:szCs w:val="20"/>
              </w:rPr>
              <w:t>Römer</w:t>
            </w:r>
            <w:proofErr w:type="spellEnd"/>
            <w:r w:rsidRPr="003A5FA7">
              <w:rPr>
                <w:rFonts w:ascii="Verdana" w:hAnsi="Verdana"/>
                <w:color w:val="000000"/>
                <w:sz w:val="20"/>
                <w:szCs w:val="20"/>
              </w:rPr>
              <w:t>, por medio de la observación del movimiento de los satélites de Júpiter.</w:t>
            </w:r>
          </w:p>
          <w:p w14:paraId="664BE087" w14:textId="23826DA6" w:rsidR="003A5FA7" w:rsidRPr="003A5FA7" w:rsidRDefault="003A5FA7" w:rsidP="003A5FA7">
            <w:pPr>
              <w:spacing w:line="276" w:lineRule="auto"/>
              <w:ind w:left="284" w:hanging="284"/>
              <w:jc w:val="both"/>
              <w:rPr>
                <w:rFonts w:ascii="Verdana" w:hAnsi="Verdana"/>
                <w:color w:val="000000"/>
                <w:sz w:val="20"/>
                <w:szCs w:val="20"/>
              </w:rPr>
            </w:pPr>
            <w:r w:rsidRPr="003A5FA7">
              <w:rPr>
                <w:rFonts w:ascii="Verdana" w:hAnsi="Verdana"/>
                <w:color w:val="000000"/>
                <w:sz w:val="20"/>
                <w:szCs w:val="20"/>
              </w:rPr>
              <w:t>•</w:t>
            </w:r>
            <w:r w:rsidRPr="003A5FA7">
              <w:rPr>
                <w:rFonts w:ascii="Verdana" w:hAnsi="Verdana"/>
                <w:color w:val="000000"/>
                <w:sz w:val="20"/>
                <w:szCs w:val="20"/>
              </w:rPr>
              <w:tab/>
              <w:t xml:space="preserve">Las mediciones de laboratorio de Hippolyte </w:t>
            </w:r>
            <w:proofErr w:type="spellStart"/>
            <w:r w:rsidRPr="003A5FA7">
              <w:rPr>
                <w:rFonts w:ascii="Verdana" w:hAnsi="Verdana"/>
                <w:color w:val="000000"/>
                <w:sz w:val="20"/>
                <w:szCs w:val="20"/>
              </w:rPr>
              <w:t>Fizeau</w:t>
            </w:r>
            <w:proofErr w:type="spellEnd"/>
            <w:r w:rsidRPr="003A5FA7">
              <w:rPr>
                <w:rFonts w:ascii="Verdana" w:hAnsi="Verdana"/>
                <w:color w:val="000000"/>
                <w:sz w:val="20"/>
                <w:szCs w:val="20"/>
              </w:rPr>
              <w:t xml:space="preserve"> por medio de una rueda dentada.</w:t>
            </w:r>
          </w:p>
          <w:p w14:paraId="5A481848" w14:textId="1DFA39A7" w:rsidR="003A5FA7" w:rsidRPr="003A5FA7" w:rsidRDefault="003A5FA7" w:rsidP="003A5FA7">
            <w:pPr>
              <w:spacing w:line="276" w:lineRule="auto"/>
              <w:ind w:left="284" w:hanging="284"/>
              <w:jc w:val="both"/>
              <w:rPr>
                <w:rFonts w:ascii="Verdana" w:hAnsi="Verdana"/>
                <w:b/>
                <w:color w:val="000000"/>
                <w:sz w:val="20"/>
                <w:szCs w:val="20"/>
              </w:rPr>
            </w:pPr>
            <w:r w:rsidRPr="003A5FA7">
              <w:rPr>
                <w:rFonts w:ascii="Verdana" w:hAnsi="Verdana"/>
                <w:color w:val="000000"/>
                <w:sz w:val="20"/>
                <w:szCs w:val="20"/>
              </w:rPr>
              <w:lastRenderedPageBreak/>
              <w:t>•</w:t>
            </w:r>
            <w:r w:rsidRPr="003A5FA7">
              <w:rPr>
                <w:rFonts w:ascii="Verdana" w:hAnsi="Verdana"/>
                <w:color w:val="000000"/>
                <w:sz w:val="20"/>
                <w:szCs w:val="20"/>
              </w:rPr>
              <w:tab/>
              <w:t xml:space="preserve">Las mediciones realizadas por Albert Abraham Michelson por medio de espejos </w:t>
            </w:r>
            <w:proofErr w:type="spellStart"/>
            <w:proofErr w:type="gramStart"/>
            <w:r w:rsidRPr="003A5FA7">
              <w:rPr>
                <w:rFonts w:ascii="Verdana" w:hAnsi="Verdana"/>
                <w:color w:val="000000"/>
                <w:sz w:val="20"/>
                <w:szCs w:val="20"/>
              </w:rPr>
              <w:t>rotatorios.También</w:t>
            </w:r>
            <w:proofErr w:type="spellEnd"/>
            <w:proofErr w:type="gramEnd"/>
            <w:r w:rsidRPr="003A5FA7">
              <w:rPr>
                <w:rFonts w:ascii="Verdana" w:hAnsi="Verdana"/>
                <w:color w:val="000000"/>
                <w:sz w:val="20"/>
                <w:szCs w:val="20"/>
              </w:rPr>
              <w:t xml:space="preserve"> se espera que en sus presentaciones alumnos y alumnas incluyan el valor actual de la rapidez de la luz, la relevancia de su conocimiento exacto y su importancia como constante física. Es preciso recordar el significado del año-luz, unidad de distancia utilizada frecuentemente en astronomía, y el hecho de que inevitablemente estamos viendo el pasado, especialmente cuando observamos los astros.</w:t>
            </w:r>
          </w:p>
        </w:tc>
      </w:tr>
    </w:tbl>
    <w:p w14:paraId="328D4ED5" w14:textId="511A4CE2" w:rsidR="00304501" w:rsidRPr="003A5FA7" w:rsidRDefault="003A5FA7" w:rsidP="00304501">
      <w:pPr>
        <w:spacing w:line="276" w:lineRule="auto"/>
        <w:contextualSpacing/>
        <w:jc w:val="both"/>
        <w:rPr>
          <w:rFonts w:ascii="Verdana" w:hAnsi="Verdana"/>
          <w:b/>
          <w:i/>
          <w:color w:val="000000"/>
          <w:sz w:val="20"/>
          <w:szCs w:val="20"/>
        </w:rPr>
      </w:pPr>
      <w:r w:rsidRPr="003A5FA7">
        <w:rPr>
          <w:rFonts w:ascii="Verdana" w:hAnsi="Verdana"/>
          <w:b/>
          <w:color w:val="000000"/>
          <w:sz w:val="20"/>
          <w:szCs w:val="20"/>
        </w:rPr>
        <w:lastRenderedPageBreak/>
        <w:br/>
      </w:r>
      <w:bookmarkStart w:id="0" w:name="_GoBack"/>
      <w:bookmarkEnd w:id="0"/>
    </w:p>
    <w:p w14:paraId="77171DA0" w14:textId="77777777" w:rsidR="00304501" w:rsidRDefault="00304501"/>
    <w:sectPr w:rsidR="0030450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57FE2"/>
    <w:multiLevelType w:val="hybridMultilevel"/>
    <w:tmpl w:val="9EE2B7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71139DA"/>
    <w:multiLevelType w:val="hybridMultilevel"/>
    <w:tmpl w:val="3D44C594"/>
    <w:lvl w:ilvl="0" w:tplc="6A304D04">
      <w:start w:val="1"/>
      <w:numFmt w:val="bullet"/>
      <w:lvlText w:val="−"/>
      <w:lvlJc w:val="left"/>
      <w:pPr>
        <w:ind w:left="1004" w:hanging="360"/>
      </w:pPr>
      <w:rPr>
        <w:rFonts w:ascii="Arial Narrow" w:hAnsi="Arial Narrow"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abstractNum w:abstractNumId="2" w15:restartNumberingAfterBreak="0">
    <w:nsid w:val="45F168BA"/>
    <w:multiLevelType w:val="hybridMultilevel"/>
    <w:tmpl w:val="6D8C0486"/>
    <w:lvl w:ilvl="0" w:tplc="2ACC2FF0">
      <w:start w:val="1"/>
      <w:numFmt w:val="decimal"/>
      <w:lvlText w:val="%1."/>
      <w:lvlJc w:val="left"/>
      <w:pPr>
        <w:ind w:left="644" w:hanging="360"/>
      </w:pPr>
      <w:rPr>
        <w:rFonts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3" w15:restartNumberingAfterBreak="0">
    <w:nsid w:val="558D4A56"/>
    <w:multiLevelType w:val="hybridMultilevel"/>
    <w:tmpl w:val="1E68EEE4"/>
    <w:lvl w:ilvl="0" w:tplc="340A0001">
      <w:start w:val="1"/>
      <w:numFmt w:val="bullet"/>
      <w:lvlText w:val=""/>
      <w:lvlJc w:val="left"/>
      <w:pPr>
        <w:ind w:left="1004" w:hanging="360"/>
      </w:pPr>
      <w:rPr>
        <w:rFonts w:ascii="Symbol" w:hAnsi="Symbol" w:hint="default"/>
      </w:rPr>
    </w:lvl>
    <w:lvl w:ilvl="1" w:tplc="340A0003" w:tentative="1">
      <w:start w:val="1"/>
      <w:numFmt w:val="bullet"/>
      <w:lvlText w:val="o"/>
      <w:lvlJc w:val="left"/>
      <w:pPr>
        <w:ind w:left="1724" w:hanging="360"/>
      </w:pPr>
      <w:rPr>
        <w:rFonts w:ascii="Courier New" w:hAnsi="Courier New" w:cs="Courier New" w:hint="default"/>
      </w:rPr>
    </w:lvl>
    <w:lvl w:ilvl="2" w:tplc="340A0005" w:tentative="1">
      <w:start w:val="1"/>
      <w:numFmt w:val="bullet"/>
      <w:lvlText w:val=""/>
      <w:lvlJc w:val="left"/>
      <w:pPr>
        <w:ind w:left="2444" w:hanging="360"/>
      </w:pPr>
      <w:rPr>
        <w:rFonts w:ascii="Wingdings" w:hAnsi="Wingdings" w:hint="default"/>
      </w:rPr>
    </w:lvl>
    <w:lvl w:ilvl="3" w:tplc="340A0001" w:tentative="1">
      <w:start w:val="1"/>
      <w:numFmt w:val="bullet"/>
      <w:lvlText w:val=""/>
      <w:lvlJc w:val="left"/>
      <w:pPr>
        <w:ind w:left="3164" w:hanging="360"/>
      </w:pPr>
      <w:rPr>
        <w:rFonts w:ascii="Symbol" w:hAnsi="Symbol" w:hint="default"/>
      </w:rPr>
    </w:lvl>
    <w:lvl w:ilvl="4" w:tplc="340A0003" w:tentative="1">
      <w:start w:val="1"/>
      <w:numFmt w:val="bullet"/>
      <w:lvlText w:val="o"/>
      <w:lvlJc w:val="left"/>
      <w:pPr>
        <w:ind w:left="3884" w:hanging="360"/>
      </w:pPr>
      <w:rPr>
        <w:rFonts w:ascii="Courier New" w:hAnsi="Courier New" w:cs="Courier New" w:hint="default"/>
      </w:rPr>
    </w:lvl>
    <w:lvl w:ilvl="5" w:tplc="340A0005" w:tentative="1">
      <w:start w:val="1"/>
      <w:numFmt w:val="bullet"/>
      <w:lvlText w:val=""/>
      <w:lvlJc w:val="left"/>
      <w:pPr>
        <w:ind w:left="4604" w:hanging="360"/>
      </w:pPr>
      <w:rPr>
        <w:rFonts w:ascii="Wingdings" w:hAnsi="Wingdings" w:hint="default"/>
      </w:rPr>
    </w:lvl>
    <w:lvl w:ilvl="6" w:tplc="340A0001" w:tentative="1">
      <w:start w:val="1"/>
      <w:numFmt w:val="bullet"/>
      <w:lvlText w:val=""/>
      <w:lvlJc w:val="left"/>
      <w:pPr>
        <w:ind w:left="5324" w:hanging="360"/>
      </w:pPr>
      <w:rPr>
        <w:rFonts w:ascii="Symbol" w:hAnsi="Symbol" w:hint="default"/>
      </w:rPr>
    </w:lvl>
    <w:lvl w:ilvl="7" w:tplc="340A0003" w:tentative="1">
      <w:start w:val="1"/>
      <w:numFmt w:val="bullet"/>
      <w:lvlText w:val="o"/>
      <w:lvlJc w:val="left"/>
      <w:pPr>
        <w:ind w:left="6044" w:hanging="360"/>
      </w:pPr>
      <w:rPr>
        <w:rFonts w:ascii="Courier New" w:hAnsi="Courier New" w:cs="Courier New" w:hint="default"/>
      </w:rPr>
    </w:lvl>
    <w:lvl w:ilvl="8" w:tplc="340A0005" w:tentative="1">
      <w:start w:val="1"/>
      <w:numFmt w:val="bullet"/>
      <w:lvlText w:val=""/>
      <w:lvlJc w:val="left"/>
      <w:pPr>
        <w:ind w:left="6764"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92E"/>
    <w:rsid w:val="00304501"/>
    <w:rsid w:val="003A264A"/>
    <w:rsid w:val="003A5FA7"/>
    <w:rsid w:val="0075392E"/>
    <w:rsid w:val="00D16AA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DDC5E"/>
  <w15:chartTrackingRefBased/>
  <w15:docId w15:val="{310A7BE5-5802-4F7E-A2BD-803B1A82C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04501"/>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link w:val="Prrafodelista"/>
    <w:uiPriority w:val="34"/>
    <w:locked/>
    <w:rsid w:val="00304501"/>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TotalTime>
  <Pages>2</Pages>
  <Words>390</Words>
  <Characters>2150</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Godoy</dc:creator>
  <cp:keywords/>
  <dc:description/>
  <cp:lastModifiedBy>Paola Godoy</cp:lastModifiedBy>
  <cp:revision>3</cp:revision>
  <dcterms:created xsi:type="dcterms:W3CDTF">2019-02-20T20:48:00Z</dcterms:created>
  <dcterms:modified xsi:type="dcterms:W3CDTF">2019-02-22T20:58:00Z</dcterms:modified>
</cp:coreProperties>
</file>