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C30" w:rsidRPr="00CA7C30" w:rsidRDefault="00CA7C30" w:rsidP="00CA7C30">
      <w:pPr>
        <w:jc w:val="center"/>
        <w:rPr>
          <w:rFonts w:ascii="Verdana" w:hAnsi="Verdana"/>
          <w:color w:val="0070C0"/>
        </w:rPr>
      </w:pPr>
      <w:r>
        <w:rPr>
          <w:rFonts w:ascii="Verdana" w:hAnsi="Verdana"/>
          <w:color w:val="0070C0"/>
        </w:rPr>
        <w:t>Educación Tecnológica</w:t>
      </w:r>
      <w:r w:rsidRPr="00CA7C30">
        <w:rPr>
          <w:rFonts w:ascii="Verdana" w:hAnsi="Verdana"/>
          <w:color w:val="0070C0"/>
        </w:rPr>
        <w:t xml:space="preserve"> 1º medio / Unidad 1 / OA</w:t>
      </w:r>
      <w:r w:rsidR="00387FB1">
        <w:rPr>
          <w:rFonts w:ascii="Verdana" w:hAnsi="Verdana"/>
          <w:color w:val="0070C0"/>
        </w:rPr>
        <w:t>3</w:t>
      </w:r>
      <w:r w:rsidRPr="00CA7C30">
        <w:rPr>
          <w:rFonts w:ascii="Verdana" w:hAnsi="Verdana"/>
          <w:color w:val="0070C0"/>
        </w:rPr>
        <w:t xml:space="preserve"> / Actividad </w:t>
      </w:r>
      <w:r w:rsidR="00D800E9">
        <w:rPr>
          <w:rFonts w:ascii="Verdana" w:hAnsi="Verdana"/>
          <w:color w:val="0070C0"/>
        </w:rPr>
        <w:t>5</w:t>
      </w:r>
    </w:p>
    <w:p w:rsidR="00CA7C30" w:rsidRDefault="00CA7C30" w:rsidP="00CA7C30">
      <w:pPr>
        <w:spacing w:after="120" w:line="276" w:lineRule="auto"/>
        <w:jc w:val="both"/>
        <w:rPr>
          <w:rFonts w:ascii="Verdana" w:hAnsi="Verdana"/>
          <w:b/>
          <w:sz w:val="18"/>
          <w:szCs w:val="18"/>
        </w:rPr>
      </w:pPr>
    </w:p>
    <w:p w:rsidR="007051E6" w:rsidRPr="006C1807" w:rsidRDefault="007051E6" w:rsidP="00387FB1">
      <w:pPr>
        <w:spacing w:after="160" w:line="259" w:lineRule="auto"/>
        <w:rPr>
          <w:rFonts w:ascii="Verdana" w:eastAsiaTheme="minorHAnsi" w:hAnsi="Verdana" w:cs="Verdana"/>
          <w:color w:val="2E74B5" w:themeColor="accent1" w:themeShade="BF"/>
          <w:sz w:val="16"/>
          <w:szCs w:val="16"/>
          <w:lang w:eastAsia="en-US"/>
        </w:rPr>
      </w:pPr>
      <w:r w:rsidRPr="007051E6">
        <w:rPr>
          <w:rFonts w:ascii="Verdana" w:hAnsi="Verdana"/>
          <w:b/>
          <w:color w:val="0070C0"/>
          <w:sz w:val="18"/>
          <w:szCs w:val="18"/>
          <w:lang w:eastAsia="es-CL"/>
        </w:rPr>
        <w:t>Actividad 5.</w:t>
      </w:r>
      <w:r w:rsidRPr="007051E6">
        <w:rPr>
          <w:rFonts w:ascii="Verdana" w:eastAsiaTheme="minorHAnsi" w:hAnsi="Verdana" w:cs="Verdana"/>
          <w:color w:val="0070C0"/>
          <w:sz w:val="16"/>
          <w:szCs w:val="16"/>
          <w:lang w:eastAsia="en-US"/>
        </w:rPr>
        <w:t xml:space="preserve"> </w:t>
      </w:r>
      <w:r w:rsidRPr="007051E6">
        <w:rPr>
          <w:rFonts w:ascii="Verdana" w:hAnsi="Verdana"/>
          <w:b/>
          <w:color w:val="0070C0"/>
          <w:sz w:val="18"/>
          <w:szCs w:val="18"/>
          <w:lang w:eastAsia="es-CL"/>
        </w:rPr>
        <w:t>Evaluar la solución</w:t>
      </w:r>
    </w:p>
    <w:p w:rsidR="007051E6" w:rsidRPr="006C1807" w:rsidRDefault="007051E6" w:rsidP="007051E6">
      <w:pPr>
        <w:spacing w:after="120" w:line="276" w:lineRule="auto"/>
        <w:contextualSpacing/>
        <w:jc w:val="both"/>
        <w:rPr>
          <w:rFonts w:ascii="Verdana" w:hAnsi="Verdana"/>
          <w:b/>
          <w:sz w:val="18"/>
          <w:szCs w:val="18"/>
          <w:lang w:eastAsia="es-CL"/>
        </w:rPr>
      </w:pPr>
      <w:r w:rsidRPr="006C1807">
        <w:rPr>
          <w:rFonts w:ascii="Verdana" w:eastAsiaTheme="minorHAnsi" w:hAnsi="Verdana" w:cs="Verdana"/>
          <w:sz w:val="18"/>
          <w:szCs w:val="18"/>
          <w:lang w:eastAsia="en-US"/>
        </w:rPr>
        <w:t>Los y las estudiantes evalúan la solución aplicando criterios técnicos de calidad y propios, y proponen mejoras al diseño. Para esto:</w:t>
      </w:r>
    </w:p>
    <w:p w:rsidR="007051E6" w:rsidRPr="006C1807" w:rsidRDefault="007051E6" w:rsidP="007051E6">
      <w:pPr>
        <w:pStyle w:val="Prrafodelista"/>
        <w:numPr>
          <w:ilvl w:val="0"/>
          <w:numId w:val="7"/>
        </w:numPr>
        <w:spacing w:after="160" w:line="259" w:lineRule="auto"/>
        <w:jc w:val="both"/>
        <w:rPr>
          <w:rFonts w:ascii="Verdana" w:eastAsia="Arial" w:hAnsi="Verdana" w:cs="Arial"/>
          <w:bCs/>
          <w:color w:val="000000"/>
          <w:sz w:val="18"/>
          <w:szCs w:val="18"/>
        </w:rPr>
      </w:pPr>
      <w:r w:rsidRPr="006C1807">
        <w:rPr>
          <w:rFonts w:ascii="Verdana" w:eastAsia="Arial" w:hAnsi="Verdana" w:cs="Arial"/>
          <w:bCs/>
          <w:color w:val="000000"/>
          <w:sz w:val="18"/>
          <w:szCs w:val="18"/>
        </w:rPr>
        <w:t>Comparan el servicio desarrollado con el diseño original, identificando desviaciones, analizando su pertinencia y corrigiendo las que correspondan. Para evaluar la solución determinan criterios como:</w:t>
      </w:r>
    </w:p>
    <w:p w:rsidR="007051E6" w:rsidRPr="006C1807" w:rsidRDefault="007051E6" w:rsidP="007051E6">
      <w:pPr>
        <w:pStyle w:val="Prrafodelista"/>
        <w:numPr>
          <w:ilvl w:val="1"/>
          <w:numId w:val="6"/>
        </w:numPr>
        <w:spacing w:after="160" w:line="259" w:lineRule="auto"/>
        <w:ind w:left="1134"/>
        <w:jc w:val="both"/>
        <w:rPr>
          <w:rFonts w:ascii="Verdana" w:eastAsia="Arial" w:hAnsi="Verdana" w:cs="Arial"/>
          <w:bCs/>
          <w:color w:val="000000"/>
          <w:sz w:val="18"/>
          <w:szCs w:val="18"/>
        </w:rPr>
      </w:pPr>
      <w:r w:rsidRPr="006C1807">
        <w:rPr>
          <w:rFonts w:ascii="Verdana" w:eastAsia="Arial" w:hAnsi="Verdana" w:cs="Arial"/>
          <w:bCs/>
          <w:color w:val="000000"/>
          <w:sz w:val="18"/>
          <w:szCs w:val="18"/>
        </w:rPr>
        <w:t>Responde a la necesidad u oportunidad establecida.</w:t>
      </w:r>
    </w:p>
    <w:p w:rsidR="007051E6" w:rsidRPr="006C1807" w:rsidRDefault="007051E6" w:rsidP="007051E6">
      <w:pPr>
        <w:pStyle w:val="Prrafodelista"/>
        <w:numPr>
          <w:ilvl w:val="1"/>
          <w:numId w:val="6"/>
        </w:numPr>
        <w:spacing w:after="160" w:line="259" w:lineRule="auto"/>
        <w:ind w:left="1134"/>
        <w:jc w:val="both"/>
        <w:rPr>
          <w:rFonts w:ascii="Verdana" w:eastAsia="Arial" w:hAnsi="Verdana" w:cs="Arial"/>
          <w:bCs/>
          <w:color w:val="000000"/>
          <w:sz w:val="18"/>
          <w:szCs w:val="18"/>
        </w:rPr>
      </w:pPr>
      <w:r w:rsidRPr="006C1807">
        <w:rPr>
          <w:rFonts w:ascii="Verdana" w:eastAsia="Arial" w:hAnsi="Verdana" w:cs="Arial"/>
          <w:bCs/>
          <w:color w:val="000000"/>
          <w:sz w:val="18"/>
          <w:szCs w:val="18"/>
        </w:rPr>
        <w:t>Es pertinente a los destinatarios y al contexto en que se realiza.</w:t>
      </w:r>
    </w:p>
    <w:p w:rsidR="007051E6" w:rsidRPr="006C1807" w:rsidRDefault="007051E6" w:rsidP="007051E6">
      <w:pPr>
        <w:pStyle w:val="Prrafodelista"/>
        <w:numPr>
          <w:ilvl w:val="1"/>
          <w:numId w:val="6"/>
        </w:numPr>
        <w:spacing w:after="160" w:line="259" w:lineRule="auto"/>
        <w:ind w:left="1134"/>
        <w:jc w:val="both"/>
        <w:rPr>
          <w:rFonts w:ascii="Verdana" w:eastAsia="Arial" w:hAnsi="Verdana" w:cs="Arial"/>
          <w:bCs/>
          <w:color w:val="000000"/>
          <w:sz w:val="18"/>
          <w:szCs w:val="18"/>
        </w:rPr>
      </w:pPr>
      <w:r w:rsidRPr="006C1807">
        <w:rPr>
          <w:rFonts w:ascii="Verdana" w:eastAsia="Arial" w:hAnsi="Verdana" w:cs="Arial"/>
          <w:bCs/>
          <w:color w:val="000000"/>
          <w:sz w:val="18"/>
          <w:szCs w:val="18"/>
        </w:rPr>
        <w:t xml:space="preserve">Los impactos desfavorables son mínimos. </w:t>
      </w:r>
    </w:p>
    <w:p w:rsidR="007051E6" w:rsidRPr="006C1807" w:rsidRDefault="007051E6" w:rsidP="007051E6">
      <w:pPr>
        <w:pStyle w:val="Prrafodelista"/>
        <w:numPr>
          <w:ilvl w:val="1"/>
          <w:numId w:val="6"/>
        </w:numPr>
        <w:spacing w:after="160" w:line="259" w:lineRule="auto"/>
        <w:ind w:left="1134"/>
        <w:jc w:val="both"/>
        <w:rPr>
          <w:rFonts w:ascii="Verdana" w:eastAsia="Arial" w:hAnsi="Verdana" w:cs="Arial"/>
          <w:bCs/>
          <w:color w:val="000000"/>
          <w:sz w:val="18"/>
          <w:szCs w:val="18"/>
        </w:rPr>
      </w:pPr>
      <w:r w:rsidRPr="006C1807">
        <w:rPr>
          <w:rFonts w:ascii="Verdana" w:eastAsia="Arial" w:hAnsi="Verdana" w:cs="Arial"/>
          <w:bCs/>
          <w:color w:val="000000"/>
          <w:sz w:val="18"/>
          <w:szCs w:val="18"/>
        </w:rPr>
        <w:t>Considera aspectos éticos y de seguridad hacia las personas y el medioambiente.</w:t>
      </w:r>
      <w:r>
        <w:rPr>
          <w:rFonts w:ascii="Verdana" w:eastAsia="Arial" w:hAnsi="Verdana" w:cs="Arial"/>
          <w:bCs/>
          <w:color w:val="000000"/>
          <w:sz w:val="18"/>
          <w:szCs w:val="18"/>
        </w:rPr>
        <w:br/>
      </w:r>
    </w:p>
    <w:p w:rsidR="007051E6" w:rsidRPr="006C1807" w:rsidRDefault="007051E6" w:rsidP="007051E6">
      <w:pPr>
        <w:pStyle w:val="Prrafodelista"/>
        <w:numPr>
          <w:ilvl w:val="0"/>
          <w:numId w:val="7"/>
        </w:numPr>
        <w:rPr>
          <w:rFonts w:ascii="Verdana" w:eastAsia="Arial" w:hAnsi="Verdana"/>
          <w:sz w:val="18"/>
          <w:szCs w:val="18"/>
        </w:rPr>
      </w:pPr>
      <w:r w:rsidRPr="006C1807">
        <w:rPr>
          <w:rFonts w:ascii="Verdana" w:eastAsia="Arial" w:hAnsi="Verdana"/>
          <w:sz w:val="18"/>
          <w:szCs w:val="18"/>
        </w:rPr>
        <w:t>Elaboran una lista de fortalezas y debilidades que surjan de la comparación de las desviaciones entre el diseño original y el servicio desarrollado para incorporar o retroalimentar el diseño inicial.</w:t>
      </w:r>
      <w:r>
        <w:rPr>
          <w:rFonts w:ascii="Verdana" w:eastAsia="Arial" w:hAnsi="Verdana"/>
          <w:sz w:val="18"/>
          <w:szCs w:val="18"/>
        </w:rPr>
        <w:br/>
      </w:r>
    </w:p>
    <w:p w:rsidR="007051E6" w:rsidRPr="006C1807" w:rsidRDefault="007051E6" w:rsidP="007051E6">
      <w:pPr>
        <w:pStyle w:val="Prrafodelista"/>
        <w:numPr>
          <w:ilvl w:val="0"/>
          <w:numId w:val="7"/>
        </w:numPr>
        <w:rPr>
          <w:rFonts w:ascii="Verdana" w:eastAsia="Arial" w:hAnsi="Verdana" w:cs="Arial"/>
          <w:bCs/>
          <w:color w:val="000000"/>
          <w:sz w:val="18"/>
          <w:szCs w:val="18"/>
        </w:rPr>
      </w:pPr>
      <w:r w:rsidRPr="006C1807">
        <w:rPr>
          <w:rFonts w:ascii="Verdana" w:eastAsia="Arial" w:hAnsi="Verdana" w:cs="Arial"/>
          <w:bCs/>
          <w:color w:val="000000"/>
          <w:sz w:val="18"/>
          <w:szCs w:val="18"/>
        </w:rPr>
        <w:t>Recopilan información de las opiniones y juicios de los destinatarios que fueron beneficiados con el servicio usando diferentes herramientas digitales o no digitales, como encuestas de satisfacción, entrevistas, cuestionarios, etc.</w:t>
      </w:r>
      <w:r>
        <w:rPr>
          <w:rFonts w:ascii="Verdana" w:eastAsia="Arial" w:hAnsi="Verdana" w:cs="Arial"/>
          <w:bCs/>
          <w:color w:val="000000"/>
          <w:sz w:val="18"/>
          <w:szCs w:val="18"/>
        </w:rPr>
        <w:br/>
      </w:r>
    </w:p>
    <w:p w:rsidR="007051E6" w:rsidRPr="006C1807" w:rsidRDefault="007051E6" w:rsidP="007051E6">
      <w:pPr>
        <w:pStyle w:val="Prrafodelista"/>
        <w:numPr>
          <w:ilvl w:val="0"/>
          <w:numId w:val="7"/>
        </w:numPr>
        <w:jc w:val="both"/>
        <w:rPr>
          <w:rFonts w:ascii="Verdana" w:eastAsia="Arial" w:hAnsi="Verdana" w:cs="Arial"/>
          <w:bCs/>
          <w:color w:val="000000"/>
          <w:sz w:val="18"/>
          <w:szCs w:val="18"/>
        </w:rPr>
      </w:pPr>
      <w:r w:rsidRPr="006C1807">
        <w:rPr>
          <w:rFonts w:ascii="Verdana" w:eastAsia="Arial" w:hAnsi="Verdana" w:cs="Arial"/>
          <w:bCs/>
          <w:color w:val="000000"/>
          <w:sz w:val="18"/>
          <w:szCs w:val="18"/>
        </w:rPr>
        <w:t>Establecen cómo el servicio se relaciona con los destinatarios, con otros estamentos del mismo establecimiento o con organismos del entorno cercano o local.</w:t>
      </w:r>
      <w:r>
        <w:rPr>
          <w:rFonts w:ascii="Verdana" w:eastAsia="Arial" w:hAnsi="Verdana" w:cs="Arial"/>
          <w:bCs/>
          <w:color w:val="000000"/>
          <w:sz w:val="18"/>
          <w:szCs w:val="18"/>
        </w:rPr>
        <w:br/>
      </w:r>
    </w:p>
    <w:p w:rsidR="007051E6" w:rsidRPr="006C1807" w:rsidRDefault="007051E6" w:rsidP="007051E6">
      <w:pPr>
        <w:pStyle w:val="Prrafodelista"/>
        <w:numPr>
          <w:ilvl w:val="0"/>
          <w:numId w:val="7"/>
        </w:numPr>
        <w:jc w:val="both"/>
        <w:rPr>
          <w:rFonts w:ascii="Verdana" w:eastAsia="Arial" w:hAnsi="Verdana" w:cs="Arial"/>
          <w:bCs/>
          <w:color w:val="000000"/>
          <w:sz w:val="18"/>
          <w:szCs w:val="18"/>
        </w:rPr>
      </w:pPr>
      <w:r w:rsidRPr="006C1807">
        <w:rPr>
          <w:rFonts w:ascii="Verdana" w:eastAsia="Arial" w:hAnsi="Verdana" w:cs="Arial"/>
          <w:bCs/>
          <w:color w:val="000000"/>
          <w:sz w:val="18"/>
          <w:szCs w:val="18"/>
        </w:rPr>
        <w:t>Presentan las conclusiones alcanzadas a partir de la evaluación de la ejecución del proyecto.</w:t>
      </w:r>
      <w:r>
        <w:rPr>
          <w:rFonts w:ascii="Verdana" w:eastAsia="Arial" w:hAnsi="Verdana" w:cs="Arial"/>
          <w:bCs/>
          <w:color w:val="000000"/>
          <w:sz w:val="18"/>
          <w:szCs w:val="18"/>
        </w:rPr>
        <w:br/>
      </w:r>
    </w:p>
    <w:p w:rsidR="007051E6" w:rsidRPr="006C1807" w:rsidRDefault="007051E6" w:rsidP="007051E6">
      <w:pPr>
        <w:pStyle w:val="Prrafodelista"/>
        <w:numPr>
          <w:ilvl w:val="0"/>
          <w:numId w:val="7"/>
        </w:numPr>
        <w:jc w:val="both"/>
        <w:rPr>
          <w:rFonts w:ascii="Verdana" w:eastAsia="Arial" w:hAnsi="Verdana" w:cs="Arial"/>
          <w:bCs/>
          <w:color w:val="000000"/>
          <w:sz w:val="18"/>
          <w:szCs w:val="18"/>
        </w:rPr>
      </w:pPr>
      <w:r w:rsidRPr="006C1807">
        <w:rPr>
          <w:rFonts w:ascii="Verdana" w:eastAsia="Arial" w:hAnsi="Verdana" w:cs="Arial"/>
          <w:bCs/>
          <w:color w:val="000000"/>
          <w:sz w:val="18"/>
          <w:szCs w:val="18"/>
        </w:rPr>
        <w:t>Identifican posibles nuevos escenarios para la aplicación y ejecución del servicio.</w:t>
      </w:r>
      <w:r>
        <w:rPr>
          <w:rFonts w:ascii="Verdana" w:eastAsia="Arial" w:hAnsi="Verdana" w:cs="Arial"/>
          <w:bCs/>
          <w:color w:val="000000"/>
          <w:sz w:val="18"/>
          <w:szCs w:val="18"/>
        </w:rPr>
        <w:br/>
      </w:r>
    </w:p>
    <w:p w:rsidR="007051E6" w:rsidRPr="006C1807" w:rsidRDefault="007051E6" w:rsidP="007051E6">
      <w:pPr>
        <w:pStyle w:val="Prrafodelista"/>
        <w:numPr>
          <w:ilvl w:val="0"/>
          <w:numId w:val="7"/>
        </w:numPr>
        <w:jc w:val="both"/>
        <w:rPr>
          <w:rFonts w:ascii="Verdana" w:eastAsia="Arial" w:hAnsi="Verdana" w:cs="Arial"/>
          <w:bCs/>
          <w:color w:val="000000"/>
          <w:sz w:val="18"/>
          <w:szCs w:val="18"/>
        </w:rPr>
      </w:pPr>
      <w:r w:rsidRPr="006C1807">
        <w:rPr>
          <w:rFonts w:ascii="Verdana" w:eastAsia="Arial" w:hAnsi="Verdana" w:cs="Arial"/>
          <w:bCs/>
          <w:color w:val="000000"/>
          <w:sz w:val="18"/>
          <w:szCs w:val="18"/>
        </w:rPr>
        <w:t>Evalúan el impacto del medio sobre el servicio, es decir, establecen aspectos provenientes del contexto que afectaron de manera positiva o negativa la implementación del proyecto.</w:t>
      </w:r>
      <w:r>
        <w:rPr>
          <w:rFonts w:ascii="Verdana" w:eastAsia="Arial" w:hAnsi="Verdana" w:cs="Arial"/>
          <w:bCs/>
          <w:color w:val="000000"/>
          <w:sz w:val="18"/>
          <w:szCs w:val="18"/>
        </w:rPr>
        <w:br/>
      </w:r>
    </w:p>
    <w:p w:rsidR="007051E6" w:rsidRPr="006C1807" w:rsidRDefault="007051E6" w:rsidP="007051E6">
      <w:pPr>
        <w:pStyle w:val="Prrafodelista"/>
        <w:numPr>
          <w:ilvl w:val="0"/>
          <w:numId w:val="7"/>
        </w:numPr>
        <w:jc w:val="both"/>
        <w:rPr>
          <w:rFonts w:ascii="Verdana" w:hAnsi="Verdana"/>
          <w:sz w:val="18"/>
          <w:szCs w:val="18"/>
        </w:rPr>
      </w:pPr>
      <w:r w:rsidRPr="006C1807">
        <w:rPr>
          <w:rFonts w:ascii="Verdana" w:hAnsi="Verdana"/>
          <w:sz w:val="18"/>
          <w:szCs w:val="18"/>
        </w:rPr>
        <w:t>Debaten sobre el impacto del servicio desarrollado considerando criterios propios.</w:t>
      </w:r>
    </w:p>
    <w:p w:rsidR="007051E6" w:rsidRPr="006C1807" w:rsidRDefault="007051E6" w:rsidP="007051E6">
      <w:pPr>
        <w:spacing w:after="160" w:line="259" w:lineRule="auto"/>
        <w:jc w:val="both"/>
        <w:rPr>
          <w:rFonts w:ascii="Verdana" w:eastAsia="Arial" w:hAnsi="Verdana" w:cs="Arial"/>
          <w:bCs/>
          <w:color w:val="000000"/>
          <w:sz w:val="18"/>
          <w:szCs w:val="18"/>
        </w:rPr>
      </w:pPr>
    </w:p>
    <w:p w:rsidR="007051E6" w:rsidRPr="006C1807" w:rsidRDefault="007051E6" w:rsidP="007051E6">
      <w:pPr>
        <w:spacing w:after="160" w:line="259" w:lineRule="auto"/>
        <w:jc w:val="both"/>
        <w:rPr>
          <w:rFonts w:ascii="Verdana" w:eastAsia="Arial" w:hAnsi="Verdana" w:cs="Arial"/>
          <w:bCs/>
          <w:color w:val="000000"/>
          <w:sz w:val="18"/>
          <w:szCs w:val="18"/>
        </w:rPr>
      </w:pPr>
      <w:r w:rsidRPr="006C1807">
        <w:rPr>
          <w:rFonts w:ascii="Verdana" w:eastAsia="Arial" w:hAnsi="Verdana" w:cs="Arial"/>
          <w:bCs/>
          <w:color w:val="000000"/>
          <w:sz w:val="18"/>
          <w:szCs w:val="18"/>
        </w:rPr>
        <w:t>Se sugiere que los y las estudiantes elaboren una tabla en la que indiquen los criterios de evaluación de los procesos asociados a la producción de la solución y sus respectivos indicadores, contemplando que la calidad del servicio final depende de cómo se hayan realizado estos procesos. Por ejemplo:</w:t>
      </w:r>
    </w:p>
    <w:tbl>
      <w:tblPr>
        <w:tblStyle w:val="Tablaconcuadrcula"/>
        <w:tblW w:w="8079" w:type="dxa"/>
        <w:tblInd w:w="534" w:type="dxa"/>
        <w:tblLook w:val="04A0" w:firstRow="1" w:lastRow="0" w:firstColumn="1" w:lastColumn="0" w:noHBand="0" w:noVBand="1"/>
      </w:tblPr>
      <w:tblGrid>
        <w:gridCol w:w="2268"/>
        <w:gridCol w:w="5811"/>
      </w:tblGrid>
      <w:tr w:rsidR="007051E6" w:rsidRPr="006C1807" w:rsidTr="009B734A">
        <w:tc>
          <w:tcPr>
            <w:tcW w:w="2268" w:type="dxa"/>
          </w:tcPr>
          <w:p w:rsidR="007051E6" w:rsidRPr="006C1807" w:rsidRDefault="007051E6" w:rsidP="009B734A">
            <w:pPr>
              <w:spacing w:after="160" w:line="259" w:lineRule="auto"/>
              <w:jc w:val="center"/>
              <w:rPr>
                <w:rFonts w:ascii="Verdana" w:eastAsia="Arial" w:hAnsi="Verdana" w:cs="Arial"/>
                <w:bCs/>
                <w:sz w:val="18"/>
                <w:szCs w:val="18"/>
              </w:rPr>
            </w:pPr>
            <w:r w:rsidRPr="006C1807">
              <w:rPr>
                <w:rFonts w:ascii="Verdana" w:eastAsia="Arial" w:hAnsi="Verdana" w:cs="Arial"/>
                <w:bCs/>
                <w:sz w:val="18"/>
                <w:szCs w:val="18"/>
              </w:rPr>
              <w:t>Criterios</w:t>
            </w:r>
          </w:p>
        </w:tc>
        <w:tc>
          <w:tcPr>
            <w:tcW w:w="5811" w:type="dxa"/>
          </w:tcPr>
          <w:p w:rsidR="007051E6" w:rsidRPr="006C1807" w:rsidRDefault="007051E6" w:rsidP="009B734A">
            <w:pPr>
              <w:spacing w:after="160" w:line="259" w:lineRule="auto"/>
              <w:jc w:val="center"/>
              <w:rPr>
                <w:rFonts w:ascii="Verdana" w:eastAsia="Arial" w:hAnsi="Verdana" w:cs="Arial"/>
                <w:bCs/>
                <w:sz w:val="18"/>
                <w:szCs w:val="18"/>
              </w:rPr>
            </w:pPr>
            <w:r w:rsidRPr="006C1807">
              <w:rPr>
                <w:rFonts w:ascii="Verdana" w:eastAsia="Arial" w:hAnsi="Verdana" w:cs="Arial"/>
                <w:bCs/>
                <w:sz w:val="18"/>
                <w:szCs w:val="18"/>
              </w:rPr>
              <w:t xml:space="preserve">Indicadores </w:t>
            </w:r>
          </w:p>
        </w:tc>
      </w:tr>
      <w:tr w:rsidR="007051E6" w:rsidRPr="006C1807" w:rsidTr="009B734A">
        <w:tc>
          <w:tcPr>
            <w:tcW w:w="2268" w:type="dxa"/>
          </w:tcPr>
          <w:p w:rsidR="007051E6" w:rsidRPr="006C1807" w:rsidRDefault="007051E6" w:rsidP="009B734A">
            <w:pPr>
              <w:spacing w:after="160" w:line="259" w:lineRule="auto"/>
              <w:rPr>
                <w:rFonts w:ascii="Verdana" w:eastAsia="Arial" w:hAnsi="Verdana" w:cs="Arial"/>
                <w:bCs/>
                <w:sz w:val="18"/>
                <w:szCs w:val="18"/>
              </w:rPr>
            </w:pPr>
            <w:r w:rsidRPr="006C1807">
              <w:rPr>
                <w:rFonts w:ascii="Verdana" w:eastAsia="Arial" w:hAnsi="Verdana" w:cs="Arial"/>
                <w:bCs/>
                <w:sz w:val="18"/>
                <w:szCs w:val="18"/>
              </w:rPr>
              <w:t xml:space="preserve">Selección y justificación de las actividades por realizar. </w:t>
            </w:r>
          </w:p>
          <w:p w:rsidR="007051E6" w:rsidRPr="006C1807" w:rsidRDefault="007051E6" w:rsidP="009B734A">
            <w:pPr>
              <w:spacing w:after="160" w:line="259" w:lineRule="auto"/>
              <w:rPr>
                <w:rFonts w:ascii="Verdana" w:eastAsia="Arial" w:hAnsi="Verdana" w:cs="Arial"/>
                <w:bCs/>
                <w:sz w:val="18"/>
                <w:szCs w:val="18"/>
              </w:rPr>
            </w:pPr>
          </w:p>
        </w:tc>
        <w:tc>
          <w:tcPr>
            <w:tcW w:w="5811" w:type="dxa"/>
          </w:tcPr>
          <w:p w:rsidR="007051E6" w:rsidRPr="006C1807"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La solución llega a todos los usuarios comprometidos.</w:t>
            </w:r>
          </w:p>
          <w:p w:rsidR="007051E6" w:rsidRPr="006C1807"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La solución atiende a los destinatarios con la misma efectividad y calidad.</w:t>
            </w:r>
          </w:p>
          <w:p w:rsidR="007051E6" w:rsidRPr="006C1807"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El número de modificaciones realizadas a los procesos del proyecto no afecta la naturaleza original de la propuesta y el diseño de la solución.</w:t>
            </w:r>
          </w:p>
          <w:p w:rsidR="007051E6"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w:t>
            </w:r>
          </w:p>
          <w:p w:rsidR="007051E6" w:rsidRPr="006C1807" w:rsidRDefault="007051E6" w:rsidP="009B734A">
            <w:pPr>
              <w:jc w:val="both"/>
              <w:rPr>
                <w:rFonts w:ascii="Verdana" w:eastAsia="Arial" w:hAnsi="Verdana" w:cs="Arial"/>
                <w:bCs/>
                <w:sz w:val="18"/>
                <w:szCs w:val="18"/>
              </w:rPr>
            </w:pPr>
          </w:p>
        </w:tc>
      </w:tr>
      <w:tr w:rsidR="007051E6" w:rsidRPr="006C1807" w:rsidTr="009B734A">
        <w:trPr>
          <w:trHeight w:val="469"/>
        </w:trPr>
        <w:tc>
          <w:tcPr>
            <w:tcW w:w="2268" w:type="dxa"/>
          </w:tcPr>
          <w:p w:rsidR="007051E6" w:rsidRPr="006C1807" w:rsidRDefault="007051E6" w:rsidP="009B734A">
            <w:pPr>
              <w:spacing w:after="160" w:line="259" w:lineRule="auto"/>
              <w:rPr>
                <w:rFonts w:ascii="Verdana" w:eastAsia="Arial" w:hAnsi="Verdana" w:cs="Arial"/>
                <w:bCs/>
                <w:sz w:val="18"/>
                <w:szCs w:val="18"/>
              </w:rPr>
            </w:pPr>
            <w:r w:rsidRPr="006C1807">
              <w:rPr>
                <w:rFonts w:ascii="Verdana" w:eastAsia="Arial" w:hAnsi="Verdana" w:cs="Arial"/>
                <w:bCs/>
                <w:sz w:val="18"/>
                <w:szCs w:val="18"/>
              </w:rPr>
              <w:t xml:space="preserve">Pertinencia y relevancia de las acciones. </w:t>
            </w:r>
          </w:p>
        </w:tc>
        <w:tc>
          <w:tcPr>
            <w:tcW w:w="5811" w:type="dxa"/>
          </w:tcPr>
          <w:p w:rsidR="007051E6" w:rsidRPr="006C1807"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Procedimientos de control adecuados.</w:t>
            </w:r>
          </w:p>
          <w:p w:rsidR="007051E6" w:rsidRPr="006C1807"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Determinación apropiada de recursos.</w:t>
            </w:r>
          </w:p>
          <w:p w:rsidR="007051E6" w:rsidRPr="006C1807"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Determinación apropiada de los tiempos.</w:t>
            </w:r>
          </w:p>
          <w:p w:rsidR="007051E6"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w:t>
            </w:r>
          </w:p>
          <w:p w:rsidR="007051E6" w:rsidRPr="006C1807" w:rsidRDefault="007051E6" w:rsidP="009B734A">
            <w:pPr>
              <w:jc w:val="both"/>
              <w:rPr>
                <w:rFonts w:ascii="Verdana" w:eastAsia="Arial" w:hAnsi="Verdana" w:cs="Arial"/>
                <w:bCs/>
                <w:sz w:val="18"/>
                <w:szCs w:val="18"/>
              </w:rPr>
            </w:pPr>
          </w:p>
        </w:tc>
      </w:tr>
      <w:tr w:rsidR="007051E6" w:rsidRPr="006C1807" w:rsidTr="009B734A">
        <w:tc>
          <w:tcPr>
            <w:tcW w:w="2268" w:type="dxa"/>
          </w:tcPr>
          <w:p w:rsidR="007051E6" w:rsidRPr="006C1807" w:rsidRDefault="007051E6" w:rsidP="009B734A">
            <w:pPr>
              <w:spacing w:after="160" w:line="259" w:lineRule="auto"/>
              <w:rPr>
                <w:rFonts w:ascii="Verdana" w:eastAsia="Arial" w:hAnsi="Verdana" w:cs="Arial"/>
                <w:bCs/>
                <w:sz w:val="18"/>
                <w:szCs w:val="18"/>
              </w:rPr>
            </w:pPr>
            <w:r w:rsidRPr="006C1807">
              <w:rPr>
                <w:rFonts w:ascii="Verdana" w:eastAsia="Arial" w:hAnsi="Verdana" w:cs="Arial"/>
                <w:bCs/>
                <w:sz w:val="18"/>
                <w:szCs w:val="18"/>
              </w:rPr>
              <w:lastRenderedPageBreak/>
              <w:t xml:space="preserve">Definición de los responsables. </w:t>
            </w:r>
          </w:p>
        </w:tc>
        <w:tc>
          <w:tcPr>
            <w:tcW w:w="5811" w:type="dxa"/>
          </w:tcPr>
          <w:p w:rsidR="007051E6" w:rsidRPr="006C1807"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La comunicación fluida entre los integrantes.</w:t>
            </w:r>
          </w:p>
          <w:p w:rsidR="007051E6" w:rsidRPr="006C1807"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Los procedimientos realizados para la toma de decisiones son efectivos y eficientes.</w:t>
            </w:r>
          </w:p>
          <w:p w:rsidR="007051E6"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w:t>
            </w:r>
          </w:p>
          <w:p w:rsidR="007051E6" w:rsidRPr="006C1807" w:rsidRDefault="007051E6" w:rsidP="009B734A">
            <w:pPr>
              <w:jc w:val="both"/>
              <w:rPr>
                <w:rFonts w:ascii="Verdana" w:eastAsia="Arial" w:hAnsi="Verdana" w:cs="Arial"/>
                <w:bCs/>
                <w:sz w:val="18"/>
                <w:szCs w:val="18"/>
              </w:rPr>
            </w:pPr>
          </w:p>
        </w:tc>
      </w:tr>
      <w:tr w:rsidR="007051E6" w:rsidRPr="006C1807" w:rsidTr="009B734A">
        <w:tc>
          <w:tcPr>
            <w:tcW w:w="2268" w:type="dxa"/>
          </w:tcPr>
          <w:p w:rsidR="007051E6" w:rsidRPr="006C1807" w:rsidRDefault="007051E6" w:rsidP="009B734A">
            <w:pPr>
              <w:spacing w:after="160" w:line="259" w:lineRule="auto"/>
              <w:rPr>
                <w:rFonts w:ascii="Verdana" w:eastAsia="Arial" w:hAnsi="Verdana" w:cs="Arial"/>
                <w:bCs/>
                <w:sz w:val="18"/>
                <w:szCs w:val="18"/>
              </w:rPr>
            </w:pPr>
            <w:r w:rsidRPr="006C1807">
              <w:rPr>
                <w:rFonts w:ascii="Verdana" w:eastAsia="Arial" w:hAnsi="Verdana" w:cs="Arial"/>
                <w:bCs/>
                <w:sz w:val="18"/>
                <w:szCs w:val="18"/>
              </w:rPr>
              <w:t xml:space="preserve">Secuenciación de las actividades. </w:t>
            </w:r>
          </w:p>
        </w:tc>
        <w:tc>
          <w:tcPr>
            <w:tcW w:w="5811" w:type="dxa"/>
          </w:tcPr>
          <w:p w:rsidR="007051E6" w:rsidRPr="006C1807"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Porcentaje de tareas hechas.</w:t>
            </w:r>
          </w:p>
          <w:p w:rsidR="007051E6" w:rsidRPr="006C1807"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 xml:space="preserve">Porcentaje de actividades realizadas. </w:t>
            </w:r>
          </w:p>
          <w:p w:rsidR="007051E6" w:rsidRPr="006C1807"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 xml:space="preserve">Cumplimiento de los hitos establecidos.  </w:t>
            </w:r>
          </w:p>
          <w:p w:rsidR="007051E6"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w:t>
            </w:r>
          </w:p>
          <w:p w:rsidR="007051E6" w:rsidRPr="006C1807" w:rsidRDefault="007051E6" w:rsidP="009B734A">
            <w:pPr>
              <w:jc w:val="both"/>
              <w:rPr>
                <w:rFonts w:ascii="Verdana" w:eastAsia="Arial" w:hAnsi="Verdana" w:cs="Arial"/>
                <w:bCs/>
                <w:sz w:val="18"/>
                <w:szCs w:val="18"/>
              </w:rPr>
            </w:pPr>
          </w:p>
        </w:tc>
      </w:tr>
      <w:tr w:rsidR="007051E6" w:rsidRPr="006C1807" w:rsidTr="009B734A">
        <w:trPr>
          <w:trHeight w:val="472"/>
        </w:trPr>
        <w:tc>
          <w:tcPr>
            <w:tcW w:w="2268" w:type="dxa"/>
          </w:tcPr>
          <w:p w:rsidR="007051E6" w:rsidRPr="006C1807" w:rsidRDefault="007051E6" w:rsidP="009B734A">
            <w:pPr>
              <w:spacing w:after="160" w:line="259" w:lineRule="auto"/>
              <w:rPr>
                <w:rFonts w:ascii="Verdana" w:eastAsia="Arial" w:hAnsi="Verdana" w:cs="Arial"/>
                <w:bCs/>
                <w:sz w:val="18"/>
                <w:szCs w:val="18"/>
              </w:rPr>
            </w:pPr>
            <w:r w:rsidRPr="006C1807">
              <w:rPr>
                <w:rFonts w:ascii="Verdana" w:eastAsia="Arial" w:hAnsi="Verdana" w:cs="Arial"/>
                <w:bCs/>
                <w:sz w:val="18"/>
                <w:szCs w:val="18"/>
              </w:rPr>
              <w:t xml:space="preserve">Uso de herramientas digitales y lenguaje técnico. </w:t>
            </w:r>
          </w:p>
        </w:tc>
        <w:tc>
          <w:tcPr>
            <w:tcW w:w="5811" w:type="dxa"/>
          </w:tcPr>
          <w:p w:rsidR="007051E6" w:rsidRPr="006C1807"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 xml:space="preserve">Conocimiento en el uso de las herramientas digitales. </w:t>
            </w:r>
          </w:p>
          <w:p w:rsidR="007051E6" w:rsidRPr="006C1807"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Uso eficiente de los recursos y herramientas digitales consideradas en el proyecto.</w:t>
            </w:r>
          </w:p>
          <w:p w:rsidR="007051E6" w:rsidRDefault="007051E6" w:rsidP="009B734A">
            <w:pPr>
              <w:jc w:val="both"/>
              <w:rPr>
                <w:rFonts w:ascii="Verdana" w:eastAsia="Arial" w:hAnsi="Verdana" w:cs="Arial"/>
                <w:bCs/>
                <w:sz w:val="18"/>
                <w:szCs w:val="18"/>
              </w:rPr>
            </w:pPr>
            <w:r w:rsidRPr="006C1807">
              <w:rPr>
                <w:rFonts w:ascii="Verdana" w:eastAsia="Arial" w:hAnsi="Verdana" w:cs="Arial"/>
                <w:bCs/>
                <w:sz w:val="18"/>
                <w:szCs w:val="18"/>
              </w:rPr>
              <w:t>(…)</w:t>
            </w:r>
          </w:p>
          <w:p w:rsidR="007051E6" w:rsidRPr="006C1807" w:rsidRDefault="007051E6" w:rsidP="009B734A">
            <w:pPr>
              <w:jc w:val="both"/>
              <w:rPr>
                <w:rFonts w:ascii="Verdana" w:eastAsia="Arial" w:hAnsi="Verdana" w:cs="Arial"/>
                <w:bCs/>
                <w:sz w:val="18"/>
                <w:szCs w:val="18"/>
              </w:rPr>
            </w:pPr>
          </w:p>
        </w:tc>
      </w:tr>
      <w:tr w:rsidR="007051E6" w:rsidRPr="006C1807" w:rsidTr="009B734A">
        <w:tc>
          <w:tcPr>
            <w:tcW w:w="2268" w:type="dxa"/>
          </w:tcPr>
          <w:p w:rsidR="007051E6" w:rsidRPr="006C1807" w:rsidRDefault="007051E6" w:rsidP="009B734A">
            <w:pPr>
              <w:spacing w:after="160" w:line="259" w:lineRule="auto"/>
              <w:jc w:val="both"/>
              <w:rPr>
                <w:rFonts w:ascii="Verdana" w:eastAsia="Arial" w:hAnsi="Verdana" w:cs="Arial"/>
                <w:bCs/>
                <w:sz w:val="18"/>
                <w:szCs w:val="18"/>
              </w:rPr>
            </w:pPr>
            <w:r w:rsidRPr="006C1807">
              <w:rPr>
                <w:rFonts w:ascii="Verdana" w:eastAsia="Arial" w:hAnsi="Verdana" w:cs="Arial"/>
                <w:bCs/>
                <w:sz w:val="18"/>
                <w:szCs w:val="18"/>
              </w:rPr>
              <w:t>(…)</w:t>
            </w:r>
          </w:p>
        </w:tc>
        <w:tc>
          <w:tcPr>
            <w:tcW w:w="5811" w:type="dxa"/>
          </w:tcPr>
          <w:p w:rsidR="007051E6" w:rsidRPr="006C1807" w:rsidRDefault="007051E6" w:rsidP="009B734A">
            <w:pPr>
              <w:spacing w:after="160" w:line="259" w:lineRule="auto"/>
              <w:jc w:val="both"/>
              <w:rPr>
                <w:rFonts w:ascii="Verdana" w:eastAsia="Arial" w:hAnsi="Verdana" w:cs="Arial"/>
                <w:bCs/>
                <w:sz w:val="18"/>
                <w:szCs w:val="18"/>
              </w:rPr>
            </w:pPr>
            <w:r w:rsidRPr="006C1807">
              <w:rPr>
                <w:rFonts w:ascii="Verdana" w:eastAsia="Arial" w:hAnsi="Verdana" w:cs="Arial"/>
                <w:bCs/>
                <w:sz w:val="18"/>
                <w:szCs w:val="18"/>
              </w:rPr>
              <w:t>(…)</w:t>
            </w:r>
          </w:p>
        </w:tc>
      </w:tr>
    </w:tbl>
    <w:p w:rsidR="007051E6" w:rsidRPr="006C1807" w:rsidRDefault="007051E6" w:rsidP="007051E6">
      <w:pPr>
        <w:spacing w:after="160" w:line="259" w:lineRule="auto"/>
        <w:jc w:val="both"/>
        <w:rPr>
          <w:rFonts w:ascii="Verdana" w:eastAsia="Arial" w:hAnsi="Verdana" w:cs="Arial"/>
          <w:bCs/>
          <w:color w:val="000000"/>
          <w:sz w:val="18"/>
          <w:szCs w:val="18"/>
        </w:rPr>
      </w:pPr>
    </w:p>
    <w:tbl>
      <w:tblPr>
        <w:tblStyle w:val="Tablaconcuadrcula"/>
        <w:tblpPr w:leftFromText="141" w:rightFromText="141" w:vertAnchor="text" w:horzAnchor="page" w:tblpX="2118" w:tblpY="136"/>
        <w:tblW w:w="0" w:type="auto"/>
        <w:tblLook w:val="04A0" w:firstRow="1" w:lastRow="0" w:firstColumn="1" w:lastColumn="0" w:noHBand="0" w:noVBand="1"/>
      </w:tblPr>
      <w:tblGrid>
        <w:gridCol w:w="8828"/>
      </w:tblGrid>
      <w:tr w:rsidR="00EE6C0D" w:rsidRPr="006C1807" w:rsidTr="00EE6C0D">
        <w:tc>
          <w:tcPr>
            <w:tcW w:w="8828" w:type="dxa"/>
          </w:tcPr>
          <w:p w:rsidR="00EE6C0D" w:rsidRPr="007051E6" w:rsidRDefault="00EE6C0D" w:rsidP="00EE6C0D">
            <w:pPr>
              <w:spacing w:line="276" w:lineRule="auto"/>
              <w:jc w:val="both"/>
              <w:rPr>
                <w:rFonts w:ascii="Verdana" w:hAnsi="Verdana" w:cs="Arial"/>
                <w:b/>
                <w:color w:val="0070C0"/>
                <w:sz w:val="18"/>
                <w:szCs w:val="18"/>
              </w:rPr>
            </w:pPr>
            <w:bookmarkStart w:id="0" w:name="_GoBack"/>
            <w:bookmarkEnd w:id="0"/>
            <w:r w:rsidRPr="007051E6">
              <w:rPr>
                <w:rFonts w:ascii="Verdana" w:hAnsi="Verdana" w:cs="Arial"/>
                <w:b/>
                <w:color w:val="0070C0"/>
                <w:sz w:val="18"/>
                <w:szCs w:val="18"/>
              </w:rPr>
              <w:t>Observaciones a la o el docente</w:t>
            </w:r>
          </w:p>
          <w:p w:rsidR="00EE6C0D" w:rsidRPr="006C1807" w:rsidRDefault="00EE6C0D" w:rsidP="00EE6C0D">
            <w:pPr>
              <w:spacing w:line="276" w:lineRule="auto"/>
              <w:jc w:val="both"/>
              <w:rPr>
                <w:rFonts w:ascii="Verdana" w:hAnsi="Verdana" w:cs="Arial"/>
                <w:sz w:val="18"/>
                <w:szCs w:val="18"/>
              </w:rPr>
            </w:pPr>
          </w:p>
          <w:p w:rsidR="00EE6C0D" w:rsidRPr="006C1807" w:rsidRDefault="00EE6C0D" w:rsidP="00EE6C0D">
            <w:pPr>
              <w:spacing w:line="276" w:lineRule="auto"/>
              <w:jc w:val="both"/>
              <w:rPr>
                <w:rFonts w:ascii="Verdana" w:hAnsi="Verdana" w:cs="Arial"/>
                <w:sz w:val="18"/>
                <w:szCs w:val="18"/>
              </w:rPr>
            </w:pPr>
            <w:r w:rsidRPr="006C1807">
              <w:rPr>
                <w:rFonts w:ascii="Verdana" w:hAnsi="Verdana" w:cs="Arial"/>
                <w:sz w:val="18"/>
                <w:szCs w:val="18"/>
              </w:rPr>
              <w:t xml:space="preserve">Es importante que el o la docente refuerce a los y las estudiantes que los aprendizajes logrados con la metodología de proyecto pueden usarlos en otras situaciones de aprendizaje y de la vida cotidiana. </w:t>
            </w:r>
          </w:p>
          <w:p w:rsidR="00EE6C0D" w:rsidRPr="006C1807" w:rsidRDefault="00EE6C0D" w:rsidP="00EE6C0D">
            <w:pPr>
              <w:spacing w:line="276" w:lineRule="auto"/>
              <w:jc w:val="both"/>
              <w:rPr>
                <w:rFonts w:ascii="Verdana" w:hAnsi="Verdana" w:cs="Arial"/>
                <w:sz w:val="18"/>
                <w:szCs w:val="18"/>
              </w:rPr>
            </w:pPr>
          </w:p>
          <w:p w:rsidR="00EE6C0D" w:rsidRPr="006C1807" w:rsidRDefault="00EE6C0D" w:rsidP="00EE6C0D">
            <w:pPr>
              <w:widowControl w:val="0"/>
              <w:spacing w:line="276" w:lineRule="auto"/>
              <w:jc w:val="both"/>
              <w:rPr>
                <w:rFonts w:ascii="Verdana" w:hAnsi="Verdana" w:cs="Arial"/>
                <w:sz w:val="18"/>
                <w:szCs w:val="18"/>
              </w:rPr>
            </w:pPr>
            <w:r w:rsidRPr="006C1807">
              <w:rPr>
                <w:rFonts w:ascii="Verdana" w:hAnsi="Verdana" w:cs="Arial"/>
                <w:sz w:val="18"/>
                <w:szCs w:val="18"/>
              </w:rPr>
              <w:t xml:space="preserve">Se recomienda que les ayude en la realización del análisis y discusión acerca de la pertinencia de la planificación y actividades contenidas en ella, y/o en el análisis directo de la solución implementada. En virtud de esta reflexión, debe promover  que retroalimenten y/o mejoren el diseño inicial. </w:t>
            </w:r>
          </w:p>
          <w:p w:rsidR="00EE6C0D" w:rsidRPr="006C1807" w:rsidRDefault="00EE6C0D" w:rsidP="00EE6C0D">
            <w:pPr>
              <w:widowControl w:val="0"/>
              <w:spacing w:line="276" w:lineRule="auto"/>
              <w:jc w:val="both"/>
              <w:rPr>
                <w:rFonts w:ascii="Verdana" w:hAnsi="Verdana" w:cs="Arial"/>
                <w:sz w:val="18"/>
                <w:szCs w:val="18"/>
              </w:rPr>
            </w:pPr>
          </w:p>
          <w:p w:rsidR="00EE6C0D" w:rsidRPr="006C1807" w:rsidRDefault="00EE6C0D" w:rsidP="00EE6C0D">
            <w:pPr>
              <w:widowControl w:val="0"/>
              <w:spacing w:line="276" w:lineRule="auto"/>
              <w:jc w:val="both"/>
              <w:rPr>
                <w:rFonts w:ascii="Verdana" w:hAnsi="Verdana" w:cs="Arial"/>
                <w:sz w:val="18"/>
                <w:szCs w:val="18"/>
              </w:rPr>
            </w:pPr>
            <w:r w:rsidRPr="006C1807">
              <w:rPr>
                <w:rFonts w:ascii="Verdana" w:hAnsi="Verdana" w:cs="Arial"/>
                <w:sz w:val="18"/>
                <w:szCs w:val="18"/>
              </w:rPr>
              <w:t xml:space="preserve">El o la docente también debe hacer recomendaciones para identificar los beneficios y problemas que provocaría el servicio al usuario en otros ámbitos de su vida. </w:t>
            </w:r>
          </w:p>
          <w:p w:rsidR="00EE6C0D" w:rsidRPr="006C1807" w:rsidRDefault="00EE6C0D" w:rsidP="00EE6C0D">
            <w:pPr>
              <w:widowControl w:val="0"/>
              <w:spacing w:line="276" w:lineRule="auto"/>
              <w:jc w:val="both"/>
              <w:rPr>
                <w:rFonts w:ascii="Verdana" w:hAnsi="Verdana" w:cs="Arial"/>
                <w:sz w:val="18"/>
                <w:szCs w:val="18"/>
              </w:rPr>
            </w:pPr>
          </w:p>
          <w:p w:rsidR="00EE6C0D" w:rsidRDefault="00EE6C0D" w:rsidP="00EE6C0D">
            <w:pPr>
              <w:widowControl w:val="0"/>
              <w:spacing w:line="276" w:lineRule="auto"/>
              <w:jc w:val="both"/>
              <w:rPr>
                <w:rFonts w:ascii="Verdana" w:eastAsia="Verdana" w:hAnsi="Verdana" w:cs="Arial"/>
                <w:sz w:val="18"/>
                <w:szCs w:val="18"/>
              </w:rPr>
            </w:pPr>
            <w:r w:rsidRPr="006C1807">
              <w:rPr>
                <w:rFonts w:ascii="Verdana" w:eastAsia="Verdana" w:hAnsi="Verdana" w:cs="Arial"/>
                <w:sz w:val="18"/>
                <w:szCs w:val="18"/>
              </w:rPr>
              <w:t>Finalmente, debe orientar la reflexión de los y las estudiantes apoyándoles con preguntas que permitan plantear y responder a conjeturas o supuestos; por ejemplo:</w:t>
            </w:r>
          </w:p>
          <w:p w:rsidR="00EE6C0D" w:rsidRPr="006C1807" w:rsidRDefault="00EE6C0D" w:rsidP="00EE6C0D">
            <w:pPr>
              <w:widowControl w:val="0"/>
              <w:spacing w:line="276" w:lineRule="auto"/>
              <w:jc w:val="both"/>
              <w:rPr>
                <w:rFonts w:ascii="Verdana" w:eastAsia="Verdana" w:hAnsi="Verdana" w:cs="Arial"/>
                <w:sz w:val="18"/>
                <w:szCs w:val="18"/>
              </w:rPr>
            </w:pPr>
          </w:p>
          <w:p w:rsidR="00EE6C0D" w:rsidRDefault="00EE6C0D" w:rsidP="00EE6C0D">
            <w:pPr>
              <w:pStyle w:val="Prrafodelista"/>
              <w:widowControl w:val="0"/>
              <w:numPr>
                <w:ilvl w:val="0"/>
                <w:numId w:val="5"/>
              </w:numPr>
              <w:spacing w:line="276" w:lineRule="auto"/>
              <w:ind w:hanging="436"/>
              <w:jc w:val="both"/>
              <w:rPr>
                <w:rFonts w:ascii="Verdana" w:eastAsia="Verdana" w:hAnsi="Verdana" w:cs="Arial"/>
                <w:sz w:val="18"/>
                <w:szCs w:val="18"/>
              </w:rPr>
            </w:pPr>
            <w:r w:rsidRPr="006C1807">
              <w:rPr>
                <w:rFonts w:ascii="Verdana" w:eastAsia="Verdana" w:hAnsi="Verdana" w:cs="Arial"/>
                <w:sz w:val="18"/>
                <w:szCs w:val="18"/>
              </w:rPr>
              <w:t xml:space="preserve">¿Qué pasaría si la solución no cumple uno de los criterios establecidos? </w:t>
            </w:r>
          </w:p>
          <w:p w:rsidR="00EE6C0D" w:rsidRPr="006C1807" w:rsidRDefault="00EE6C0D" w:rsidP="00EE6C0D">
            <w:pPr>
              <w:pStyle w:val="Prrafodelista"/>
              <w:widowControl w:val="0"/>
              <w:numPr>
                <w:ilvl w:val="0"/>
                <w:numId w:val="5"/>
              </w:numPr>
              <w:spacing w:line="276" w:lineRule="auto"/>
              <w:ind w:hanging="436"/>
              <w:jc w:val="both"/>
              <w:rPr>
                <w:rFonts w:ascii="Verdana" w:eastAsia="Verdana" w:hAnsi="Verdana" w:cs="Arial"/>
                <w:sz w:val="18"/>
                <w:szCs w:val="18"/>
              </w:rPr>
            </w:pPr>
          </w:p>
          <w:p w:rsidR="00EE6C0D" w:rsidRDefault="00EE6C0D" w:rsidP="00EE6C0D">
            <w:pPr>
              <w:widowControl w:val="0"/>
              <w:spacing w:line="276" w:lineRule="auto"/>
              <w:rPr>
                <w:rFonts w:ascii="Verdana" w:eastAsia="Verdana" w:hAnsi="Verdana" w:cs="Arial"/>
                <w:sz w:val="18"/>
                <w:szCs w:val="18"/>
              </w:rPr>
            </w:pPr>
            <w:r w:rsidRPr="006C1807">
              <w:rPr>
                <w:rFonts w:ascii="Verdana" w:eastAsia="Verdana" w:hAnsi="Verdana" w:cs="Arial"/>
                <w:sz w:val="18"/>
                <w:szCs w:val="18"/>
              </w:rPr>
              <w:t>O preguntas para analizar implicaciones y consecuencias; por ejemplo:</w:t>
            </w:r>
          </w:p>
          <w:p w:rsidR="00EE6C0D" w:rsidRPr="006C1807" w:rsidRDefault="00EE6C0D" w:rsidP="00EE6C0D">
            <w:pPr>
              <w:widowControl w:val="0"/>
              <w:spacing w:line="276" w:lineRule="auto"/>
              <w:rPr>
                <w:rFonts w:ascii="Verdana" w:eastAsia="Verdana" w:hAnsi="Verdana" w:cs="Arial"/>
                <w:sz w:val="18"/>
                <w:szCs w:val="18"/>
              </w:rPr>
            </w:pPr>
          </w:p>
          <w:p w:rsidR="00EE6C0D" w:rsidRPr="006C1807" w:rsidRDefault="00EE6C0D" w:rsidP="00EE6C0D">
            <w:pPr>
              <w:pStyle w:val="Prrafodelista"/>
              <w:widowControl w:val="0"/>
              <w:numPr>
                <w:ilvl w:val="0"/>
                <w:numId w:val="5"/>
              </w:numPr>
              <w:spacing w:line="276" w:lineRule="auto"/>
              <w:ind w:hanging="436"/>
              <w:rPr>
                <w:rFonts w:ascii="Verdana" w:hAnsi="Verdana" w:cs="Arial"/>
                <w:sz w:val="18"/>
                <w:szCs w:val="18"/>
              </w:rPr>
            </w:pPr>
            <w:r w:rsidRPr="006C1807">
              <w:rPr>
                <w:rFonts w:ascii="Verdana" w:eastAsia="Verdana" w:hAnsi="Verdana" w:cs="Arial"/>
                <w:sz w:val="18"/>
                <w:szCs w:val="18"/>
              </w:rPr>
              <w:t>¿Por qué es importante analizar detenidamente el grupo al que se atenderá?</w:t>
            </w:r>
          </w:p>
          <w:p w:rsidR="00EE6C0D" w:rsidRPr="006C1807" w:rsidRDefault="00EE6C0D" w:rsidP="00EE6C0D">
            <w:pPr>
              <w:widowControl w:val="0"/>
              <w:spacing w:line="276" w:lineRule="auto"/>
              <w:jc w:val="both"/>
              <w:rPr>
                <w:rFonts w:ascii="Verdana" w:hAnsi="Verdana" w:cs="Arial"/>
                <w:sz w:val="18"/>
                <w:szCs w:val="18"/>
              </w:rPr>
            </w:pPr>
          </w:p>
          <w:p w:rsidR="00EE6C0D" w:rsidRPr="006C1807" w:rsidRDefault="00EE6C0D" w:rsidP="00EE6C0D">
            <w:pPr>
              <w:widowControl w:val="0"/>
              <w:spacing w:line="276" w:lineRule="auto"/>
              <w:jc w:val="both"/>
              <w:rPr>
                <w:rFonts w:ascii="Verdana" w:eastAsia="Verdana" w:hAnsi="Verdana" w:cs="Arial"/>
                <w:sz w:val="18"/>
                <w:szCs w:val="18"/>
              </w:rPr>
            </w:pPr>
            <w:r w:rsidRPr="006C1807">
              <w:rPr>
                <w:rFonts w:ascii="Verdana" w:hAnsi="Verdana"/>
                <w:b/>
                <w:sz w:val="18"/>
                <w:szCs w:val="18"/>
                <w:lang w:val="es-ES_tradnl"/>
              </w:rPr>
              <w:t>®</w:t>
            </w:r>
            <w:r w:rsidRPr="006C1807">
              <w:rPr>
                <w:rFonts w:ascii="Verdana" w:hAnsi="Verdana" w:cs="Arial"/>
                <w:sz w:val="18"/>
                <w:szCs w:val="18"/>
              </w:rPr>
              <w:t xml:space="preserve">Al presentar </w:t>
            </w:r>
            <w:r w:rsidRPr="006C1807">
              <w:rPr>
                <w:rFonts w:ascii="Verdana" w:eastAsia="Arial" w:hAnsi="Verdana" w:cs="Arial"/>
                <w:bCs/>
                <w:sz w:val="18"/>
                <w:szCs w:val="18"/>
              </w:rPr>
              <w:t xml:space="preserve">las conclusiones alcanzadas a partir de la evaluación de la ejecución del proyecto, el o la docente puede </w:t>
            </w:r>
            <w:r w:rsidRPr="006C1807">
              <w:rPr>
                <w:rFonts w:ascii="Verdana" w:eastAsia="Verdana" w:hAnsi="Verdana" w:cs="Arial"/>
                <w:sz w:val="18"/>
                <w:szCs w:val="18"/>
              </w:rPr>
              <w:t xml:space="preserve">vincular esta actividad con la asignatura de </w:t>
            </w:r>
            <w:r w:rsidRPr="006C1807">
              <w:rPr>
                <w:rFonts w:ascii="Verdana" w:eastAsia="Verdana" w:hAnsi="Verdana" w:cs="Arial"/>
                <w:b/>
                <w:sz w:val="18"/>
                <w:szCs w:val="18"/>
              </w:rPr>
              <w:t>Lengua y Literatura</w:t>
            </w:r>
            <w:r w:rsidRPr="006C1807">
              <w:rPr>
                <w:rFonts w:ascii="Verdana" w:eastAsia="Verdana" w:hAnsi="Verdana" w:cs="Arial"/>
                <w:sz w:val="18"/>
                <w:szCs w:val="18"/>
              </w:rPr>
              <w:t>, en relación con los aprendizajes allí trabajados respecto a planificar, escribir, revisar y editar sus textos en función del propósito y los destinatarios; y a expresarse frente a una audiencia de manera clara y adecuada para comunicar las evaluaciones del proyecto, usando un vocabulario que denote dominio del tema, siguiendo una progresión temática clara, usando material visual que se relacione con lo que se explica y destaque lo más relevante, entre otros.</w:t>
            </w:r>
          </w:p>
          <w:p w:rsidR="00EE6C0D" w:rsidRPr="006C1807" w:rsidRDefault="00EE6C0D" w:rsidP="00EE6C0D">
            <w:pPr>
              <w:rPr>
                <w:sz w:val="16"/>
              </w:rPr>
            </w:pPr>
          </w:p>
        </w:tc>
      </w:tr>
    </w:tbl>
    <w:p w:rsidR="007051E6" w:rsidRDefault="007051E6" w:rsidP="007051E6">
      <w:pPr>
        <w:spacing w:after="120" w:line="276" w:lineRule="auto"/>
        <w:jc w:val="both"/>
        <w:rPr>
          <w:rFonts w:ascii="Verdana" w:eastAsia="Arial" w:hAnsi="Verdana" w:cs="Arial"/>
          <w:b/>
          <w:bCs/>
          <w:color w:val="000000"/>
          <w:sz w:val="18"/>
          <w:szCs w:val="18"/>
        </w:rPr>
      </w:pPr>
    </w:p>
    <w:p w:rsidR="007051E6" w:rsidRDefault="007051E6" w:rsidP="00CA7C30">
      <w:pPr>
        <w:spacing w:after="120" w:line="276" w:lineRule="auto"/>
        <w:jc w:val="both"/>
        <w:rPr>
          <w:rFonts w:ascii="Verdana" w:hAnsi="Verdana"/>
          <w:b/>
          <w:sz w:val="18"/>
          <w:szCs w:val="18"/>
        </w:rPr>
      </w:pPr>
    </w:p>
    <w:sectPr w:rsidR="007051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76D33"/>
    <w:multiLevelType w:val="hybridMultilevel"/>
    <w:tmpl w:val="3A9839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B24444"/>
    <w:multiLevelType w:val="hybridMultilevel"/>
    <w:tmpl w:val="552E478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216C522E"/>
    <w:multiLevelType w:val="hybridMultilevel"/>
    <w:tmpl w:val="8D9CFA4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B174EE0"/>
    <w:multiLevelType w:val="multilevel"/>
    <w:tmpl w:val="72B61302"/>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5300794C"/>
    <w:multiLevelType w:val="hybridMultilevel"/>
    <w:tmpl w:val="5E101D32"/>
    <w:lvl w:ilvl="0" w:tplc="0C0A0019">
      <w:start w:val="1"/>
      <w:numFmt w:val="lowerLetter"/>
      <w:lvlText w:val="%1."/>
      <w:lvlJc w:val="left"/>
      <w:pPr>
        <w:ind w:left="720" w:hanging="360"/>
      </w:pPr>
      <w:rPr>
        <w:rFonts w:hint="default"/>
      </w:rPr>
    </w:lvl>
    <w:lvl w:ilvl="1" w:tplc="340A0001">
      <w:start w:val="1"/>
      <w:numFmt w:val="bullet"/>
      <w:lvlText w:val=""/>
      <w:lvlJc w:val="left"/>
      <w:pPr>
        <w:ind w:left="72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42A78E2"/>
    <w:multiLevelType w:val="multilevel"/>
    <w:tmpl w:val="A3BE52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7C1E5518"/>
    <w:multiLevelType w:val="hybridMultilevel"/>
    <w:tmpl w:val="7548C42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5A"/>
    <w:rsid w:val="00220321"/>
    <w:rsid w:val="003330F2"/>
    <w:rsid w:val="00387FB1"/>
    <w:rsid w:val="00410AD6"/>
    <w:rsid w:val="0054765A"/>
    <w:rsid w:val="005C2D4D"/>
    <w:rsid w:val="007051E6"/>
    <w:rsid w:val="00852914"/>
    <w:rsid w:val="00CA7C30"/>
    <w:rsid w:val="00D73A37"/>
    <w:rsid w:val="00D800E9"/>
    <w:rsid w:val="00EE6C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E7A8"/>
  <w15:chartTrackingRefBased/>
  <w15:docId w15:val="{32325C18-0ACF-44FB-B7DA-B7D3136D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C3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7C30"/>
    <w:pPr>
      <w:ind w:left="720"/>
      <w:contextualSpacing/>
    </w:pPr>
  </w:style>
  <w:style w:type="table" w:styleId="Tablaconcuadrcula">
    <w:name w:val="Table Grid"/>
    <w:basedOn w:val="Tablanormal"/>
    <w:uiPriority w:val="39"/>
    <w:rsid w:val="00CA7C30"/>
    <w:pPr>
      <w:spacing w:after="0" w:line="240" w:lineRule="auto"/>
    </w:pPr>
    <w:rPr>
      <w:rFonts w:ascii="Arial" w:eastAsia="Arial" w:hAnsi="Arial" w:cs="Arial"/>
      <w:color w:val="00000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A7C30"/>
    <w:pPr>
      <w:spacing w:after="0" w:line="276" w:lineRule="auto"/>
    </w:pPr>
    <w:rPr>
      <w:rFonts w:ascii="Arial" w:eastAsia="Arial" w:hAnsi="Arial" w:cs="Arial"/>
      <w:color w:val="000000"/>
      <w:lang w:eastAsia="es-ES"/>
    </w:rPr>
  </w:style>
  <w:style w:type="character" w:styleId="Hipervnculo">
    <w:name w:val="Hyperlink"/>
    <w:uiPriority w:val="99"/>
    <w:unhideWhenUsed/>
    <w:rsid w:val="00CA7C30"/>
    <w:rPr>
      <w:color w:val="0000FF"/>
      <w:u w:val="single"/>
    </w:rPr>
  </w:style>
  <w:style w:type="paragraph" w:customStyle="1" w:styleId="Default">
    <w:name w:val="Default"/>
    <w:rsid w:val="00CA7C3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4068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dc:creator>
  <cp:keywords/>
  <dc:description/>
  <cp:lastModifiedBy>Paola Godoy</cp:lastModifiedBy>
  <cp:revision>3</cp:revision>
  <dcterms:created xsi:type="dcterms:W3CDTF">2019-02-28T18:46:00Z</dcterms:created>
  <dcterms:modified xsi:type="dcterms:W3CDTF">2019-02-28T18:47:00Z</dcterms:modified>
</cp:coreProperties>
</file>