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F57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5074BE" wp14:editId="4E9B9EE0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3F7CC1" wp14:editId="7CA1E16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9863D1" w:rsidRDefault="00BA4256" w:rsidP="009863D1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:rsidR="009863D1" w:rsidRPr="009863D1" w:rsidRDefault="009863D1" w:rsidP="009863D1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 w:rsidRPr="009863D1">
        <w:rPr>
          <w:rFonts w:ascii="Arial" w:hAnsi="Arial" w:cs="Arial"/>
          <w:b/>
        </w:rPr>
        <w:t>Los tres hermanos y la vieja bruja</w:t>
      </w:r>
    </w:p>
    <w:p w:rsidR="009863D1" w:rsidRPr="009863D1" w:rsidRDefault="009863D1" w:rsidP="009863D1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 w:rsidRPr="009863D1">
        <w:rPr>
          <w:rFonts w:asciiTheme="minorHAnsi" w:hAnsiTheme="minorHAnsi" w:cstheme="minorHAnsi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4C004FC8" wp14:editId="4301833F">
            <wp:simplePos x="0" y="0"/>
            <wp:positionH relativeFrom="column">
              <wp:posOffset>0</wp:posOffset>
            </wp:positionH>
            <wp:positionV relativeFrom="paragraph">
              <wp:posOffset>162560</wp:posOffset>
            </wp:positionV>
            <wp:extent cx="2733675" cy="4281170"/>
            <wp:effectExtent l="0" t="0" r="9525" b="508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9863D1">
        <w:rPr>
          <w:rFonts w:asciiTheme="minorHAnsi" w:hAnsiTheme="minorHAnsi" w:cstheme="minorHAnsi"/>
        </w:rPr>
        <w:t>Había una vez, en un lejano lugar, tres hermanos que</w:t>
      </w:r>
      <w:r>
        <w:rPr>
          <w:rFonts w:asciiTheme="minorHAnsi" w:hAnsiTheme="minorHAnsi" w:cstheme="minorHAnsi"/>
        </w:rPr>
        <w:t xml:space="preserve"> sabían dónde estaba escondido </w:t>
      </w:r>
      <w:r w:rsidRPr="009863D1">
        <w:rPr>
          <w:rFonts w:asciiTheme="minorHAnsi" w:hAnsiTheme="minorHAnsi" w:cstheme="minorHAnsi"/>
        </w:rPr>
        <w:t xml:space="preserve">un gran tesoro. Un día decidieron ir a buscarlo, prepararon un bolso con lo necesario y, 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proofErr w:type="gramStart"/>
      <w:r w:rsidRPr="009863D1">
        <w:rPr>
          <w:rFonts w:asciiTheme="minorHAnsi" w:hAnsiTheme="minorHAnsi" w:cstheme="minorHAnsi"/>
        </w:rPr>
        <w:t>además</w:t>
      </w:r>
      <w:proofErr w:type="gramEnd"/>
      <w:r w:rsidRPr="009863D1">
        <w:rPr>
          <w:rFonts w:asciiTheme="minorHAnsi" w:hAnsiTheme="minorHAnsi" w:cstheme="minorHAnsi"/>
        </w:rPr>
        <w:t>, guardaron en él, un espejito, una peineta y una aguja.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9863D1">
        <w:rPr>
          <w:rFonts w:asciiTheme="minorHAnsi" w:hAnsiTheme="minorHAnsi" w:cstheme="minorHAnsi"/>
        </w:rPr>
        <w:t>Muy cerca de allí vivía una vieja bruja que también ambiciona</w:t>
      </w:r>
      <w:r>
        <w:rPr>
          <w:rFonts w:asciiTheme="minorHAnsi" w:hAnsiTheme="minorHAnsi" w:cstheme="minorHAnsi"/>
        </w:rPr>
        <w:t xml:space="preserve">ba el tesoro, como los conocía </w:t>
      </w:r>
      <w:r w:rsidRPr="009863D1">
        <w:rPr>
          <w:rFonts w:asciiTheme="minorHAnsi" w:hAnsiTheme="minorHAnsi" w:cstheme="minorHAnsi"/>
        </w:rPr>
        <w:t>y sabía adónde se dirigían, decidió seguirlos. Al poco andar,</w:t>
      </w:r>
      <w:r>
        <w:rPr>
          <w:rFonts w:asciiTheme="minorHAnsi" w:hAnsiTheme="minorHAnsi" w:cstheme="minorHAnsi"/>
        </w:rPr>
        <w:t xml:space="preserve"> los hermanos se dieron cuenta </w:t>
      </w:r>
      <w:r w:rsidRPr="009863D1">
        <w:rPr>
          <w:rFonts w:asciiTheme="minorHAnsi" w:hAnsiTheme="minorHAnsi" w:cstheme="minorHAnsi"/>
        </w:rPr>
        <w:t>de su presencia y corrieron y corrieron, pero mientras más r</w:t>
      </w:r>
      <w:r>
        <w:rPr>
          <w:rFonts w:asciiTheme="minorHAnsi" w:hAnsiTheme="minorHAnsi" w:cstheme="minorHAnsi"/>
        </w:rPr>
        <w:t xml:space="preserve">ápido corrían, más se acercaba </w:t>
      </w:r>
      <w:r w:rsidRPr="009863D1">
        <w:rPr>
          <w:rFonts w:asciiTheme="minorHAnsi" w:hAnsiTheme="minorHAnsi" w:cstheme="minorHAnsi"/>
        </w:rPr>
        <w:t xml:space="preserve">la vieja bruja. 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9863D1">
        <w:rPr>
          <w:rFonts w:asciiTheme="minorHAnsi" w:hAnsiTheme="minorHAnsi" w:cstheme="minorHAnsi"/>
        </w:rPr>
        <w:t>En un momento, se acercó tanto que estuvo a punto de al</w:t>
      </w:r>
      <w:r>
        <w:rPr>
          <w:rFonts w:asciiTheme="minorHAnsi" w:hAnsiTheme="minorHAnsi" w:cstheme="minorHAnsi"/>
        </w:rPr>
        <w:t xml:space="preserve">canzarlos, entonces el hermano </w:t>
      </w:r>
      <w:r w:rsidRPr="009863D1">
        <w:rPr>
          <w:rFonts w:asciiTheme="minorHAnsi" w:hAnsiTheme="minorHAnsi" w:cstheme="minorHAnsi"/>
        </w:rPr>
        <w:t>mayor abrió su bolso, sacó el espejito al suelo, el que se tr</w:t>
      </w:r>
      <w:r>
        <w:rPr>
          <w:rFonts w:asciiTheme="minorHAnsi" w:hAnsiTheme="minorHAnsi" w:cstheme="minorHAnsi"/>
        </w:rPr>
        <w:t xml:space="preserve">ansformó en un lago enorme que </w:t>
      </w:r>
      <w:r w:rsidRPr="009863D1">
        <w:rPr>
          <w:rFonts w:asciiTheme="minorHAnsi" w:hAnsiTheme="minorHAnsi" w:cstheme="minorHAnsi"/>
        </w:rPr>
        <w:t>la vieja bruja no podría cruzar.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9863D1">
        <w:rPr>
          <w:rFonts w:asciiTheme="minorHAnsi" w:hAnsiTheme="minorHAnsi" w:cstheme="minorHAnsi"/>
        </w:rPr>
        <w:t>Cuando pudo cruzar el lago, la vieja volvió a perseguirlos</w:t>
      </w:r>
      <w:r>
        <w:rPr>
          <w:rFonts w:asciiTheme="minorHAnsi" w:hAnsiTheme="minorHAnsi" w:cstheme="minorHAnsi"/>
        </w:rPr>
        <w:t xml:space="preserve">, nuevamente vieron que estaba </w:t>
      </w:r>
      <w:r w:rsidRPr="009863D1">
        <w:rPr>
          <w:rFonts w:asciiTheme="minorHAnsi" w:hAnsiTheme="minorHAnsi" w:cstheme="minorHAnsi"/>
        </w:rPr>
        <w:t>cerca, el hermano del medio sacó de su bolso la peineta y la la</w:t>
      </w:r>
      <w:r w:rsidR="007B3964">
        <w:rPr>
          <w:rFonts w:asciiTheme="minorHAnsi" w:hAnsiTheme="minorHAnsi" w:cstheme="minorHAnsi"/>
        </w:rPr>
        <w:t xml:space="preserve">nzó al suelo, la que de </w:t>
      </w:r>
      <w:bookmarkStart w:id="0" w:name="_GoBack"/>
      <w:bookmarkEnd w:id="0"/>
      <w:r w:rsidRPr="009863D1">
        <w:rPr>
          <w:rFonts w:asciiTheme="minorHAnsi" w:hAnsiTheme="minorHAnsi" w:cstheme="minorHAnsi"/>
        </w:rPr>
        <w:t xml:space="preserve">inmediato se transformó en una reja altísima, muy difícil de pasar. 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9863D1">
        <w:rPr>
          <w:rFonts w:asciiTheme="minorHAnsi" w:hAnsiTheme="minorHAnsi" w:cstheme="minorHAnsi"/>
        </w:rPr>
        <w:t xml:space="preserve">Los tres hermanos ya creían que estaban a salvo, </w:t>
      </w:r>
      <w:proofErr w:type="spellStart"/>
      <w:r w:rsidRPr="009863D1">
        <w:rPr>
          <w:rFonts w:asciiTheme="minorHAnsi" w:hAnsiTheme="minorHAnsi" w:cstheme="minorHAnsi"/>
        </w:rPr>
        <w:t>perio</w:t>
      </w:r>
      <w:proofErr w:type="spellEnd"/>
      <w:r w:rsidRPr="009863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pronto, la anciana apareció </w:t>
      </w:r>
      <w:r w:rsidRPr="009863D1">
        <w:rPr>
          <w:rFonts w:asciiTheme="minorHAnsi" w:hAnsiTheme="minorHAnsi" w:cstheme="minorHAnsi"/>
        </w:rPr>
        <w:t xml:space="preserve">por otro sendero. Esta vez, el menor sacó del bolso la aguja y la lanzó al cielo, la que se 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proofErr w:type="gramStart"/>
      <w:r w:rsidRPr="009863D1">
        <w:rPr>
          <w:rFonts w:asciiTheme="minorHAnsi" w:hAnsiTheme="minorHAnsi" w:cstheme="minorHAnsi"/>
        </w:rPr>
        <w:t>convirtió</w:t>
      </w:r>
      <w:proofErr w:type="gramEnd"/>
      <w:r w:rsidRPr="009863D1">
        <w:rPr>
          <w:rFonts w:asciiTheme="minorHAnsi" w:hAnsiTheme="minorHAnsi" w:cstheme="minorHAnsi"/>
        </w:rPr>
        <w:t xml:space="preserve"> en un muro cubierto de clavos.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9863D1">
        <w:rPr>
          <w:rFonts w:asciiTheme="minorHAnsi" w:hAnsiTheme="minorHAnsi" w:cstheme="minorHAnsi"/>
        </w:rPr>
        <w:t>Ya más tranquilos y seguros de que la anciana no los seguía,</w:t>
      </w:r>
      <w:r>
        <w:rPr>
          <w:rFonts w:asciiTheme="minorHAnsi" w:hAnsiTheme="minorHAnsi" w:cstheme="minorHAnsi"/>
        </w:rPr>
        <w:t xml:space="preserve"> los hermanos se dieron cuenta </w:t>
      </w:r>
      <w:r w:rsidRPr="009863D1">
        <w:rPr>
          <w:rFonts w:asciiTheme="minorHAnsi" w:hAnsiTheme="minorHAnsi" w:cstheme="minorHAnsi"/>
        </w:rPr>
        <w:t>de que la vieja bruja no se daba por vencida y, como ya no</w:t>
      </w:r>
      <w:r>
        <w:rPr>
          <w:rFonts w:asciiTheme="minorHAnsi" w:hAnsiTheme="minorHAnsi" w:cstheme="minorHAnsi"/>
        </w:rPr>
        <w:t xml:space="preserve"> les quedaba nada para impedir </w:t>
      </w:r>
      <w:r w:rsidRPr="009863D1">
        <w:rPr>
          <w:rFonts w:asciiTheme="minorHAnsi" w:hAnsiTheme="minorHAnsi" w:cstheme="minorHAnsi"/>
        </w:rPr>
        <w:t>que los alcanzara y se apoderara del tesoro, decidieron subirse a un árbol para esconderse.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9863D1">
        <w:rPr>
          <w:rFonts w:asciiTheme="minorHAnsi" w:hAnsiTheme="minorHAnsi" w:cstheme="minorHAnsi"/>
        </w:rPr>
        <w:t>De inmediato, la vieja bruja cayó en la treta, se detuvo baj</w:t>
      </w:r>
      <w:r>
        <w:rPr>
          <w:rFonts w:asciiTheme="minorHAnsi" w:hAnsiTheme="minorHAnsi" w:cstheme="minorHAnsi"/>
        </w:rPr>
        <w:t xml:space="preserve">o el árbol, y preparó los tres </w:t>
      </w:r>
      <w:r w:rsidRPr="009863D1">
        <w:rPr>
          <w:rFonts w:asciiTheme="minorHAnsi" w:hAnsiTheme="minorHAnsi" w:cstheme="minorHAnsi"/>
        </w:rPr>
        <w:t>sacos y empezó a cantar sin mucha melod</w:t>
      </w:r>
      <w:r>
        <w:rPr>
          <w:rFonts w:asciiTheme="minorHAnsi" w:hAnsiTheme="minorHAnsi" w:cstheme="minorHAnsi"/>
        </w:rPr>
        <w:t>ía</w:t>
      </w:r>
      <w:proofErr w:type="gramStart"/>
      <w:r>
        <w:rPr>
          <w:rFonts w:asciiTheme="minorHAnsi" w:hAnsiTheme="minorHAnsi" w:cstheme="minorHAnsi"/>
        </w:rPr>
        <w:t>: ”</w:t>
      </w:r>
      <w:proofErr w:type="gramEnd"/>
      <w:r>
        <w:rPr>
          <w:rFonts w:asciiTheme="minorHAnsi" w:hAnsiTheme="minorHAnsi" w:cstheme="minorHAnsi"/>
        </w:rPr>
        <w:t xml:space="preserve">Baja, baja, niño </w:t>
      </w:r>
      <w:proofErr w:type="spellStart"/>
      <w:r>
        <w:rPr>
          <w:rFonts w:asciiTheme="minorHAnsi" w:hAnsiTheme="minorHAnsi" w:cstheme="minorHAnsi"/>
        </w:rPr>
        <w:t>perdido”.</w:t>
      </w:r>
      <w:r w:rsidRPr="009863D1">
        <w:rPr>
          <w:rFonts w:asciiTheme="minorHAnsi" w:hAnsiTheme="minorHAnsi" w:cstheme="minorHAnsi"/>
        </w:rPr>
        <w:t>El</w:t>
      </w:r>
      <w:proofErr w:type="spellEnd"/>
      <w:r w:rsidRPr="009863D1">
        <w:rPr>
          <w:rFonts w:asciiTheme="minorHAnsi" w:hAnsiTheme="minorHAnsi" w:cstheme="minorHAnsi"/>
        </w:rPr>
        <w:t xml:space="preserve"> hermano mayor y el del medio, al oírla, miraron hacia a</w:t>
      </w:r>
      <w:r>
        <w:rPr>
          <w:rFonts w:asciiTheme="minorHAnsi" w:hAnsiTheme="minorHAnsi" w:cstheme="minorHAnsi"/>
        </w:rPr>
        <w:t xml:space="preserve">bajo y cayeron en medio de los </w:t>
      </w:r>
      <w:r w:rsidRPr="009863D1">
        <w:rPr>
          <w:rFonts w:asciiTheme="minorHAnsi" w:hAnsiTheme="minorHAnsi" w:cstheme="minorHAnsi"/>
        </w:rPr>
        <w:t xml:space="preserve">sacos. La bruja los ató con fuerza; pero, al ver que el hermano </w:t>
      </w:r>
      <w:r>
        <w:rPr>
          <w:rFonts w:asciiTheme="minorHAnsi" w:hAnsiTheme="minorHAnsi" w:cstheme="minorHAnsi"/>
        </w:rPr>
        <w:t xml:space="preserve">menor no caía, decidió ir ella </w:t>
      </w:r>
      <w:r w:rsidRPr="009863D1">
        <w:rPr>
          <w:rFonts w:asciiTheme="minorHAnsi" w:hAnsiTheme="minorHAnsi" w:cstheme="minorHAnsi"/>
        </w:rPr>
        <w:t>a buscarlo.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9863D1">
        <w:rPr>
          <w:rFonts w:asciiTheme="minorHAnsi" w:hAnsiTheme="minorHAnsi" w:cstheme="minorHAnsi"/>
        </w:rPr>
        <w:t>Cuando vio que la vieja bruja iba por él, el pequeño bajó con mucho sigilo</w:t>
      </w:r>
      <w:r>
        <w:rPr>
          <w:rFonts w:asciiTheme="minorHAnsi" w:hAnsiTheme="minorHAnsi" w:cstheme="minorHAnsi"/>
        </w:rPr>
        <w:t xml:space="preserve"> del árbol por un </w:t>
      </w:r>
      <w:r w:rsidRPr="009863D1">
        <w:rPr>
          <w:rFonts w:asciiTheme="minorHAnsi" w:hAnsiTheme="minorHAnsi" w:cstheme="minorHAnsi"/>
        </w:rPr>
        <w:t>costado, tomó el tercer saco y comenzó a can</w:t>
      </w:r>
      <w:r>
        <w:rPr>
          <w:rFonts w:asciiTheme="minorHAnsi" w:hAnsiTheme="minorHAnsi" w:cstheme="minorHAnsi"/>
        </w:rPr>
        <w:t xml:space="preserve">tar: “Baja, baja, vieja </w:t>
      </w:r>
      <w:proofErr w:type="spellStart"/>
      <w:r>
        <w:rPr>
          <w:rFonts w:asciiTheme="minorHAnsi" w:hAnsiTheme="minorHAnsi" w:cstheme="minorHAnsi"/>
        </w:rPr>
        <w:t>bruja”.</w:t>
      </w:r>
      <w:r w:rsidRPr="009863D1">
        <w:rPr>
          <w:rFonts w:asciiTheme="minorHAnsi" w:hAnsiTheme="minorHAnsi" w:cstheme="minorHAnsi"/>
        </w:rPr>
        <w:t>La</w:t>
      </w:r>
      <w:proofErr w:type="spellEnd"/>
      <w:r w:rsidRPr="009863D1">
        <w:rPr>
          <w:rFonts w:asciiTheme="minorHAnsi" w:hAnsiTheme="minorHAnsi" w:cstheme="minorHAnsi"/>
        </w:rPr>
        <w:t xml:space="preserve"> vieja bruja, sin entender de dónde venía la voz, miró haci</w:t>
      </w:r>
      <w:r>
        <w:rPr>
          <w:rFonts w:asciiTheme="minorHAnsi" w:hAnsiTheme="minorHAnsi" w:cstheme="minorHAnsi"/>
        </w:rPr>
        <w:t xml:space="preserve">a abajo y cayó dentro del saco </w:t>
      </w:r>
      <w:r w:rsidRPr="009863D1">
        <w:rPr>
          <w:rFonts w:asciiTheme="minorHAnsi" w:hAnsiTheme="minorHAnsi" w:cstheme="minorHAnsi"/>
        </w:rPr>
        <w:t xml:space="preserve">con más fuerza que los niños. El valiente pequeño cerró el saco y, liberó a sus hermanos. 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  <w:r w:rsidRPr="009863D1">
        <w:rPr>
          <w:rFonts w:asciiTheme="minorHAnsi" w:hAnsiTheme="minorHAnsi" w:cstheme="minorHAnsi"/>
        </w:rPr>
        <w:t>Entre todos, decidieron abandonar a la vieja bruja en una caver</w:t>
      </w:r>
      <w:r>
        <w:rPr>
          <w:rFonts w:asciiTheme="minorHAnsi" w:hAnsiTheme="minorHAnsi" w:cstheme="minorHAnsi"/>
        </w:rPr>
        <w:t xml:space="preserve">na lejana, oscura y silenciosa </w:t>
      </w:r>
      <w:r w:rsidRPr="009863D1">
        <w:rPr>
          <w:rFonts w:asciiTheme="minorHAnsi" w:hAnsiTheme="minorHAnsi" w:cstheme="minorHAnsi"/>
        </w:rPr>
        <w:t xml:space="preserve">y después, continuaron su camino, hasta que encontraron el tesoro que </w:t>
      </w:r>
      <w:r>
        <w:rPr>
          <w:rFonts w:asciiTheme="minorHAnsi" w:hAnsiTheme="minorHAnsi" w:cstheme="minorHAnsi"/>
        </w:rPr>
        <w:t xml:space="preserve">tanto les costó y </w:t>
      </w:r>
      <w:r w:rsidRPr="009863D1">
        <w:rPr>
          <w:rFonts w:asciiTheme="minorHAnsi" w:hAnsiTheme="minorHAnsi" w:cstheme="minorHAnsi"/>
        </w:rPr>
        <w:t xml:space="preserve">vivieron felices y en paz. </w:t>
      </w:r>
    </w:p>
    <w:p w:rsid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</w:rPr>
      </w:pPr>
    </w:p>
    <w:p w:rsidR="00C0320B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863D1">
        <w:rPr>
          <w:rFonts w:asciiTheme="minorHAnsi" w:hAnsiTheme="minorHAnsi" w:cstheme="minorHAnsi"/>
          <w:sz w:val="20"/>
          <w:szCs w:val="20"/>
        </w:rPr>
        <w:t>“Cuentos de los niños atacameños”, varios autores (Adaptación)</w:t>
      </w:r>
    </w:p>
    <w:p w:rsid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863D1">
        <w:rPr>
          <w:rFonts w:asciiTheme="minorHAnsi" w:hAnsiTheme="minorHAnsi" w:cstheme="minorHAnsi"/>
          <w:sz w:val="20"/>
          <w:szCs w:val="20"/>
        </w:rPr>
        <w:t>Extraído del Programa de Educación Rural de la División de Administración General. Ministerio de Educación de Chile.</w:t>
      </w:r>
    </w:p>
    <w:p w:rsidR="009863D1" w:rsidRPr="009863D1" w:rsidRDefault="009863D1" w:rsidP="009863D1">
      <w:pPr>
        <w:spacing w:before="100" w:beforeAutospacing="1" w:after="0" w:line="240" w:lineRule="auto"/>
        <w:ind w:right="-80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Imagen de </w:t>
      </w:r>
      <w:proofErr w:type="spellStart"/>
      <w:r w:rsidRPr="009863D1">
        <w:rPr>
          <w:rFonts w:asciiTheme="minorHAnsi" w:hAnsiTheme="minorHAnsi" w:cstheme="minorHAnsi"/>
          <w:sz w:val="20"/>
          <w:szCs w:val="20"/>
        </w:rPr>
        <w:t>Hermann</w:t>
      </w:r>
      <w:proofErr w:type="spellEnd"/>
      <w:r w:rsidRPr="009863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863D1">
        <w:rPr>
          <w:rFonts w:asciiTheme="minorHAnsi" w:hAnsiTheme="minorHAnsi" w:cstheme="minorHAnsi"/>
          <w:sz w:val="20"/>
          <w:szCs w:val="20"/>
        </w:rPr>
        <w:t>Luyken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con licencia de </w:t>
      </w:r>
      <w:proofErr w:type="spellStart"/>
      <w:r>
        <w:rPr>
          <w:rFonts w:asciiTheme="minorHAnsi" w:hAnsiTheme="minorHAnsi" w:cstheme="minorHAnsi"/>
          <w:sz w:val="20"/>
          <w:szCs w:val="20"/>
        </w:rPr>
        <w:t>Creative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Commons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Atribuir Compartir Igual 3.0 </w:t>
      </w:r>
      <w:proofErr w:type="spellStart"/>
      <w:r>
        <w:rPr>
          <w:rFonts w:asciiTheme="minorHAnsi" w:hAnsiTheme="minorHAnsi" w:cstheme="minorHAnsi"/>
          <w:sz w:val="20"/>
          <w:szCs w:val="20"/>
        </w:rPr>
        <w:t>Unported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sectPr w:rsidR="009863D1" w:rsidRPr="009863D1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0C" w:rsidRDefault="00987C0C" w:rsidP="00DB4839">
      <w:pPr>
        <w:spacing w:after="0" w:line="240" w:lineRule="auto"/>
      </w:pPr>
      <w:r>
        <w:separator/>
      </w:r>
    </w:p>
  </w:endnote>
  <w:endnote w:type="continuationSeparator" w:id="0">
    <w:p w:rsidR="00987C0C" w:rsidRDefault="00987C0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9863D1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7B3964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0C" w:rsidRDefault="00987C0C" w:rsidP="00DB4839">
      <w:pPr>
        <w:spacing w:after="0" w:line="240" w:lineRule="auto"/>
      </w:pPr>
      <w:r>
        <w:separator/>
      </w:r>
    </w:p>
  </w:footnote>
  <w:footnote w:type="continuationSeparator" w:id="0">
    <w:p w:rsidR="00987C0C" w:rsidRDefault="00987C0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AE"/>
    <w:rsid w:val="001B4CE8"/>
    <w:rsid w:val="001E239F"/>
    <w:rsid w:val="002549C1"/>
    <w:rsid w:val="00256BD1"/>
    <w:rsid w:val="002B634F"/>
    <w:rsid w:val="003A7AFC"/>
    <w:rsid w:val="003B0584"/>
    <w:rsid w:val="004278EE"/>
    <w:rsid w:val="00435EE0"/>
    <w:rsid w:val="005178D6"/>
    <w:rsid w:val="005356AF"/>
    <w:rsid w:val="00542CC8"/>
    <w:rsid w:val="005F1B55"/>
    <w:rsid w:val="00646DB0"/>
    <w:rsid w:val="00680326"/>
    <w:rsid w:val="0068242F"/>
    <w:rsid w:val="00686FCC"/>
    <w:rsid w:val="006F5705"/>
    <w:rsid w:val="0071104A"/>
    <w:rsid w:val="007B3964"/>
    <w:rsid w:val="007E3348"/>
    <w:rsid w:val="00865B0B"/>
    <w:rsid w:val="00914067"/>
    <w:rsid w:val="00956AFA"/>
    <w:rsid w:val="009863D1"/>
    <w:rsid w:val="00987C0C"/>
    <w:rsid w:val="009E704B"/>
    <w:rsid w:val="00A164AF"/>
    <w:rsid w:val="00A45832"/>
    <w:rsid w:val="00AA0854"/>
    <w:rsid w:val="00AC0D6E"/>
    <w:rsid w:val="00B057B5"/>
    <w:rsid w:val="00B24532"/>
    <w:rsid w:val="00B73850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2012-11-21T14:56:00Z</cp:lastPrinted>
  <dcterms:created xsi:type="dcterms:W3CDTF">2013-08-27T14:47:00Z</dcterms:created>
  <dcterms:modified xsi:type="dcterms:W3CDTF">2013-08-27T14:47:00Z</dcterms:modified>
</cp:coreProperties>
</file>