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Pr="004942DF" w:rsidRDefault="0063738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sz w:val="20"/>
          <w:szCs w:val="20"/>
        </w:rPr>
      </w:pPr>
      <w:r w:rsidRPr="004942DF">
        <w:rPr>
          <w:rFonts w:ascii="Comic Sans MS" w:hAnsi="Comic Sans MS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3198325" wp14:editId="64C90D83">
            <wp:simplePos x="0" y="0"/>
            <wp:positionH relativeFrom="column">
              <wp:posOffset>-1093393</wp:posOffset>
            </wp:positionH>
            <wp:positionV relativeFrom="paragraph">
              <wp:posOffset>-694843</wp:posOffset>
            </wp:positionV>
            <wp:extent cx="7639114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114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4C0" w:rsidRPr="004942DF">
        <w:rPr>
          <w:rFonts w:ascii="Comic Sans MS" w:hAnsi="Comic Sans MS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0184A16" wp14:editId="0EDEEC43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4942DF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Comic Sans MS" w:hAnsi="Comic Sans MS" w:cs="Arial"/>
          <w:b/>
          <w:sz w:val="20"/>
          <w:szCs w:val="20"/>
        </w:rPr>
      </w:pPr>
    </w:p>
    <w:p w:rsidR="00254307" w:rsidRPr="004942DF" w:rsidRDefault="000B1B0E" w:rsidP="00254307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0"/>
          <w:szCs w:val="20"/>
        </w:rPr>
        <w:t xml:space="preserve">PAUTA: </w:t>
      </w:r>
      <w:r w:rsidR="001D2AA3">
        <w:rPr>
          <w:rFonts w:ascii="Comic Sans MS" w:hAnsi="Comic Sans MS" w:cs="Arial"/>
          <w:b/>
          <w:sz w:val="20"/>
          <w:szCs w:val="20"/>
        </w:rPr>
        <w:t xml:space="preserve">EL </w:t>
      </w:r>
      <w:bookmarkStart w:id="0" w:name="_GoBack"/>
      <w:bookmarkEnd w:id="0"/>
      <w:r w:rsidR="00254307" w:rsidRPr="004942DF">
        <w:rPr>
          <w:rFonts w:ascii="Comic Sans MS" w:hAnsi="Comic Sans MS" w:cs="Arial"/>
          <w:b/>
          <w:sz w:val="20"/>
          <w:szCs w:val="20"/>
        </w:rPr>
        <w:t>MOVIMIENTO Y LAS ESTRUCTURAS DEL CUERPO HUMANO</w:t>
      </w:r>
    </w:p>
    <w:p w:rsidR="005D454E" w:rsidRPr="000B1B0E" w:rsidRDefault="004942DF" w:rsidP="000B1B0E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b/>
          <w:sz w:val="20"/>
          <w:szCs w:val="20"/>
          <w:lang w:val="es-CL"/>
        </w:rPr>
      </w:pPr>
      <w:r w:rsidRPr="000B1B0E">
        <w:rPr>
          <w:rFonts w:ascii="Comic Sans MS" w:hAnsi="Comic Sans MS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8480" behindDoc="1" locked="0" layoutInCell="1" allowOverlap="1" wp14:anchorId="1EC8E0B5" wp14:editId="1B6137E1">
            <wp:simplePos x="0" y="0"/>
            <wp:positionH relativeFrom="column">
              <wp:posOffset>3240405</wp:posOffset>
            </wp:positionH>
            <wp:positionV relativeFrom="paragraph">
              <wp:posOffset>133350</wp:posOffset>
            </wp:positionV>
            <wp:extent cx="3048000" cy="89916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9D3" w:rsidRPr="000B1B0E">
        <w:rPr>
          <w:rFonts w:ascii="Comic Sans MS" w:eastAsiaTheme="minorHAnsi" w:hAnsi="Comic Sans MS" w:cs="Calibri"/>
          <w:b/>
          <w:sz w:val="20"/>
          <w:szCs w:val="20"/>
          <w:lang w:val="es-CL"/>
        </w:rPr>
        <w:t>Observa las imá</w:t>
      </w:r>
      <w:r w:rsidR="001B4D87" w:rsidRPr="000B1B0E">
        <w:rPr>
          <w:rFonts w:ascii="Comic Sans MS" w:eastAsiaTheme="minorHAnsi" w:hAnsi="Comic Sans MS" w:cs="Calibri"/>
          <w:b/>
          <w:sz w:val="20"/>
          <w:szCs w:val="20"/>
          <w:lang w:val="es-CL"/>
        </w:rPr>
        <w:t>genes y responde:</w:t>
      </w:r>
    </w:p>
    <w:p w:rsidR="001E69D3" w:rsidRPr="004942DF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4942DF">
        <w:rPr>
          <w:rFonts w:ascii="Comic Sans MS" w:hAnsi="Comic Sans MS" w:cs="Arial"/>
          <w:sz w:val="20"/>
          <w:szCs w:val="20"/>
        </w:rPr>
        <w:t>Escribe el nombre de los sistemas que se representan:</w:t>
      </w:r>
      <w:r w:rsidR="004942DF" w:rsidRPr="004942DF">
        <w:rPr>
          <w:rFonts w:ascii="Comic Sans MS" w:hAnsi="Comic Sans MS" w:cs="Arial"/>
          <w:noProof/>
          <w:sz w:val="20"/>
          <w:szCs w:val="20"/>
          <w:lang w:val="es-CL" w:eastAsia="es-CL"/>
        </w:rPr>
        <w:t xml:space="preserve"> </w:t>
      </w:r>
    </w:p>
    <w:p w:rsidR="001B4D87" w:rsidRPr="004942DF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4942DF">
        <w:rPr>
          <w:rFonts w:ascii="Comic Sans MS" w:hAnsi="Comic Sans MS" w:cs="Arial"/>
          <w:sz w:val="20"/>
          <w:szCs w:val="20"/>
        </w:rPr>
        <w:t>A</w:t>
      </w:r>
      <w:r w:rsidR="004942DF">
        <w:rPr>
          <w:rFonts w:ascii="Comic Sans MS" w:hAnsi="Comic Sans MS" w:cs="Arial"/>
          <w:sz w:val="20"/>
          <w:szCs w:val="20"/>
        </w:rPr>
        <w:t xml:space="preserve"> </w:t>
      </w:r>
      <w:r w:rsidR="004942DF">
        <w:rPr>
          <w:rFonts w:ascii="Comic Sans MS" w:hAnsi="Comic Sans MS" w:cs="Arial"/>
          <w:b/>
          <w:i/>
          <w:color w:val="FF0000"/>
          <w:sz w:val="20"/>
          <w:szCs w:val="20"/>
        </w:rPr>
        <w:t>Sistema esquelético</w:t>
      </w:r>
    </w:p>
    <w:p w:rsidR="001B4D87" w:rsidRPr="004942DF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4942DF">
        <w:rPr>
          <w:rFonts w:ascii="Comic Sans MS" w:hAnsi="Comic Sans MS" w:cs="Arial"/>
          <w:sz w:val="20"/>
          <w:szCs w:val="20"/>
        </w:rPr>
        <w:t>B</w:t>
      </w:r>
      <w:r w:rsidR="004942DF">
        <w:rPr>
          <w:rFonts w:ascii="Comic Sans MS" w:hAnsi="Comic Sans MS" w:cs="Arial"/>
          <w:sz w:val="20"/>
          <w:szCs w:val="20"/>
        </w:rPr>
        <w:t xml:space="preserve"> </w:t>
      </w:r>
      <w:r w:rsidR="004942DF">
        <w:rPr>
          <w:rFonts w:ascii="Comic Sans MS" w:hAnsi="Comic Sans MS" w:cs="Arial"/>
          <w:b/>
          <w:i/>
          <w:color w:val="FF0000"/>
          <w:sz w:val="20"/>
          <w:szCs w:val="20"/>
        </w:rPr>
        <w:t>Sistema muscular</w:t>
      </w:r>
    </w:p>
    <w:p w:rsidR="001B4D87" w:rsidRPr="004942DF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4942DF">
        <w:rPr>
          <w:rFonts w:ascii="Comic Sans MS" w:hAnsi="Comic Sans MS" w:cs="Arial"/>
          <w:sz w:val="20"/>
          <w:szCs w:val="20"/>
        </w:rPr>
        <w:t xml:space="preserve">Escribe una función que cada uno de los sistemas representados </w:t>
      </w:r>
      <w:r w:rsidR="00254307" w:rsidRPr="004942DF">
        <w:rPr>
          <w:rFonts w:ascii="Comic Sans MS" w:hAnsi="Comic Sans MS" w:cs="Arial"/>
          <w:sz w:val="20"/>
          <w:szCs w:val="20"/>
        </w:rPr>
        <w:t>cumple</w:t>
      </w:r>
      <w:r w:rsidRPr="004942DF">
        <w:rPr>
          <w:rFonts w:ascii="Comic Sans MS" w:hAnsi="Comic Sans MS" w:cs="Arial"/>
          <w:sz w:val="20"/>
          <w:szCs w:val="20"/>
        </w:rPr>
        <w:t xml:space="preserve"> en nuestro organismo:</w:t>
      </w:r>
    </w:p>
    <w:p w:rsidR="001B4D87" w:rsidRPr="004942DF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i/>
          <w:color w:val="FF0000"/>
          <w:sz w:val="20"/>
          <w:szCs w:val="20"/>
        </w:rPr>
      </w:pPr>
      <w:r w:rsidRPr="004942DF">
        <w:rPr>
          <w:rFonts w:ascii="Comic Sans MS" w:hAnsi="Comic Sans MS" w:cs="Arial"/>
          <w:sz w:val="20"/>
          <w:szCs w:val="20"/>
        </w:rPr>
        <w:t>A</w:t>
      </w:r>
      <w:r w:rsidR="004942DF">
        <w:rPr>
          <w:rFonts w:ascii="Comic Sans MS" w:hAnsi="Comic Sans MS" w:cs="Arial"/>
          <w:sz w:val="20"/>
          <w:szCs w:val="20"/>
        </w:rPr>
        <w:t xml:space="preserve"> </w:t>
      </w:r>
      <w:r w:rsidR="004942DF">
        <w:rPr>
          <w:rFonts w:ascii="Comic Sans MS" w:hAnsi="Comic Sans MS" w:cs="Arial"/>
          <w:b/>
          <w:i/>
          <w:color w:val="FF0000"/>
          <w:sz w:val="20"/>
          <w:szCs w:val="20"/>
        </w:rPr>
        <w:t>Soporte y protección para los órganos internos</w:t>
      </w:r>
    </w:p>
    <w:p w:rsidR="001B4D87" w:rsidRPr="004942DF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4942DF">
        <w:rPr>
          <w:rFonts w:ascii="Comic Sans MS" w:hAnsi="Comic Sans MS" w:cs="Arial"/>
          <w:sz w:val="20"/>
          <w:szCs w:val="20"/>
        </w:rPr>
        <w:t>B</w:t>
      </w:r>
      <w:r w:rsidR="004942DF">
        <w:rPr>
          <w:rFonts w:ascii="Comic Sans MS" w:hAnsi="Comic Sans MS" w:cs="Arial"/>
          <w:sz w:val="20"/>
          <w:szCs w:val="20"/>
        </w:rPr>
        <w:t xml:space="preserve"> </w:t>
      </w:r>
      <w:r w:rsidR="004942DF">
        <w:rPr>
          <w:rFonts w:ascii="Comic Sans MS" w:hAnsi="Comic Sans MS" w:cs="Arial"/>
          <w:b/>
          <w:i/>
          <w:color w:val="FF0000"/>
          <w:sz w:val="20"/>
          <w:szCs w:val="20"/>
        </w:rPr>
        <w:t>Movimiento de distintas estructuras y órganos.</w:t>
      </w:r>
    </w:p>
    <w:p w:rsidR="001B4D87" w:rsidRPr="004942DF" w:rsidRDefault="004942DF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4942DF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3E661977" wp14:editId="6DEBB528">
            <wp:simplePos x="0" y="0"/>
            <wp:positionH relativeFrom="column">
              <wp:posOffset>3179445</wp:posOffset>
            </wp:positionH>
            <wp:positionV relativeFrom="paragraph">
              <wp:posOffset>53975</wp:posOffset>
            </wp:positionV>
            <wp:extent cx="3276600" cy="594995"/>
            <wp:effectExtent l="0" t="0" r="0" b="0"/>
            <wp:wrapTight wrapText="bothSides">
              <wp:wrapPolygon edited="0">
                <wp:start x="0" y="0"/>
                <wp:lineTo x="0" y="20747"/>
                <wp:lineTo x="21474" y="20747"/>
                <wp:lineTo x="21474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100000"/>
                              </a14:imgEffect>
                              <a14:imgEffect>
                                <a14:brightnessContrast bright="-2000"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D87" w:rsidRPr="004942DF">
        <w:rPr>
          <w:rFonts w:ascii="Comic Sans MS" w:eastAsiaTheme="minorHAnsi" w:hAnsi="Comic Sans MS" w:cs="Calibri"/>
          <w:sz w:val="20"/>
          <w:szCs w:val="20"/>
          <w:lang w:val="es-CL"/>
        </w:rPr>
        <w:t>¿Qué órganos protegen las estructuras C y D?</w:t>
      </w:r>
    </w:p>
    <w:p w:rsidR="001B4D87" w:rsidRPr="004942DF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4942DF">
        <w:rPr>
          <w:rFonts w:ascii="Comic Sans MS" w:hAnsi="Comic Sans MS" w:cs="Arial"/>
          <w:sz w:val="20"/>
          <w:szCs w:val="20"/>
        </w:rPr>
        <w:t>C</w:t>
      </w:r>
      <w:r w:rsidR="004942DF">
        <w:rPr>
          <w:rFonts w:ascii="Comic Sans MS" w:hAnsi="Comic Sans MS" w:cs="Arial"/>
          <w:sz w:val="20"/>
          <w:szCs w:val="20"/>
        </w:rPr>
        <w:t xml:space="preserve"> </w:t>
      </w:r>
      <w:r w:rsidR="004942DF">
        <w:rPr>
          <w:rFonts w:ascii="Comic Sans MS" w:hAnsi="Comic Sans MS" w:cs="Arial"/>
          <w:b/>
          <w:i/>
          <w:color w:val="FF0000"/>
          <w:sz w:val="20"/>
          <w:szCs w:val="20"/>
        </w:rPr>
        <w:t>Cerebro</w:t>
      </w:r>
    </w:p>
    <w:p w:rsidR="001B4D87" w:rsidRPr="004942DF" w:rsidRDefault="001B4D87" w:rsidP="001B4D87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4942DF">
        <w:rPr>
          <w:rFonts w:ascii="Comic Sans MS" w:hAnsi="Comic Sans MS" w:cs="Arial"/>
          <w:sz w:val="20"/>
          <w:szCs w:val="20"/>
        </w:rPr>
        <w:t>D</w:t>
      </w:r>
      <w:r w:rsidR="004942DF">
        <w:rPr>
          <w:rFonts w:ascii="Comic Sans MS" w:hAnsi="Comic Sans MS" w:cs="Arial"/>
          <w:sz w:val="20"/>
          <w:szCs w:val="20"/>
        </w:rPr>
        <w:t xml:space="preserve"> </w:t>
      </w:r>
      <w:r w:rsidR="004942DF">
        <w:rPr>
          <w:rFonts w:ascii="Comic Sans MS" w:hAnsi="Comic Sans MS" w:cs="Arial"/>
          <w:b/>
          <w:i/>
          <w:color w:val="FF0000"/>
          <w:sz w:val="20"/>
          <w:szCs w:val="20"/>
        </w:rPr>
        <w:t>Corazón y pulmones</w:t>
      </w:r>
    </w:p>
    <w:p w:rsidR="001B4D87" w:rsidRPr="004942DF" w:rsidRDefault="001B4D87" w:rsidP="001B4D8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4942DF" w:rsidRPr="004942DF" w:rsidRDefault="004942DF" w:rsidP="004942DF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  <w:r w:rsidRPr="004942DF">
        <w:rPr>
          <w:rFonts w:ascii="Comic Sans MS" w:eastAsiaTheme="minorHAnsi" w:hAnsi="Comic Sans MS" w:cs="Calibri"/>
          <w:sz w:val="20"/>
          <w:szCs w:val="20"/>
          <w:lang w:val="es-CL"/>
        </w:rPr>
        <w:t>Observa las imágenes.</w:t>
      </w:r>
    </w:p>
    <w:p w:rsidR="004942DF" w:rsidRPr="004942DF" w:rsidRDefault="004942DF" w:rsidP="004942DF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  <w:r>
        <w:rPr>
          <w:rFonts w:ascii="Comic Sans MS" w:eastAsiaTheme="minorHAnsi" w:hAnsi="Comic Sans MS" w:cs="Calibri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545FA92" wp14:editId="78AA88E7">
            <wp:simplePos x="0" y="0"/>
            <wp:positionH relativeFrom="column">
              <wp:posOffset>3034665</wp:posOffset>
            </wp:positionH>
            <wp:positionV relativeFrom="paragraph">
              <wp:posOffset>-1270</wp:posOffset>
            </wp:positionV>
            <wp:extent cx="3459480" cy="1651000"/>
            <wp:effectExtent l="0" t="0" r="7620" b="6350"/>
            <wp:wrapTight wrapText="bothSides">
              <wp:wrapPolygon edited="0">
                <wp:start x="0" y="0"/>
                <wp:lineTo x="0" y="21434"/>
                <wp:lineTo x="21529" y="21434"/>
                <wp:lineTo x="21529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2DF" w:rsidRPr="004942DF" w:rsidRDefault="004942DF" w:rsidP="004942D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0"/>
          <w:szCs w:val="20"/>
          <w:lang w:val="es-CL"/>
        </w:rPr>
      </w:pPr>
      <w:r w:rsidRPr="004942DF">
        <w:rPr>
          <w:rFonts w:ascii="Comic Sans MS" w:eastAsiaTheme="minorHAnsi" w:hAnsi="Comic Sans MS" w:cs="Calibri"/>
          <w:sz w:val="20"/>
          <w:szCs w:val="20"/>
          <w:lang w:val="es-CL"/>
        </w:rPr>
        <w:t>Escribe el nombre de la estructura mostrada (hueso, articulación o músculo) y señala una característica de cada una de ellas.</w:t>
      </w:r>
    </w:p>
    <w:p w:rsidR="000335A3" w:rsidRDefault="000335A3" w:rsidP="000335A3">
      <w:pPr>
        <w:tabs>
          <w:tab w:val="left" w:pos="284"/>
          <w:tab w:val="left" w:pos="8789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:rsidR="000335A3" w:rsidRPr="004942DF" w:rsidRDefault="000335A3" w:rsidP="000335A3">
      <w:pPr>
        <w:tabs>
          <w:tab w:val="left" w:pos="284"/>
          <w:tab w:val="left" w:pos="8789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4942DF">
        <w:rPr>
          <w:rFonts w:ascii="Comic Sans MS" w:hAnsi="Comic Sans MS" w:cs="Arial"/>
          <w:sz w:val="20"/>
          <w:szCs w:val="20"/>
        </w:rPr>
        <w:t>Explica cómo se produce el movimiento del codo y cómo cada estructura mencionada participa en el movimiento.</w:t>
      </w:r>
    </w:p>
    <w:p w:rsidR="000335A3" w:rsidRPr="000335A3" w:rsidRDefault="000335A3" w:rsidP="000335A3">
      <w:pPr>
        <w:tabs>
          <w:tab w:val="left" w:pos="284"/>
          <w:tab w:val="left" w:pos="8789"/>
        </w:tabs>
        <w:spacing w:after="0" w:line="240" w:lineRule="auto"/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</w:pPr>
      <w:r>
        <w:rPr>
          <w:rFonts w:ascii="Comic Sans MS" w:eastAsiaTheme="minorHAnsi" w:hAnsi="Comic Sans MS" w:cs="Calibri"/>
          <w:b/>
          <w:i/>
          <w:color w:val="FF0000"/>
          <w:sz w:val="20"/>
          <w:szCs w:val="20"/>
          <w:lang w:val="es-CL"/>
        </w:rPr>
        <w:t>El movimiento del codo se debe a que uno de los pares de músculos se contrae y tira del antebrazo. El antebrazo se puede mover gracias a la articulación que mueve el hueso.</w:t>
      </w:r>
    </w:p>
    <w:p w:rsidR="000B1B0E" w:rsidRDefault="000B1B0E" w:rsidP="000335A3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</w:p>
    <w:p w:rsidR="000335A3" w:rsidRPr="004942DF" w:rsidRDefault="000335A3" w:rsidP="000335A3">
      <w:pPr>
        <w:tabs>
          <w:tab w:val="left" w:pos="284"/>
          <w:tab w:val="left" w:pos="8789"/>
        </w:tabs>
        <w:spacing w:after="0" w:line="360" w:lineRule="auto"/>
        <w:rPr>
          <w:rFonts w:ascii="Comic Sans MS" w:eastAsiaTheme="minorHAnsi" w:hAnsi="Comic Sans MS" w:cs="Calibri"/>
          <w:sz w:val="20"/>
          <w:szCs w:val="20"/>
          <w:lang w:val="es-CL"/>
        </w:rPr>
      </w:pPr>
      <w:r w:rsidRPr="004942DF">
        <w:rPr>
          <w:rFonts w:ascii="Comic Sans MS" w:eastAsiaTheme="minorHAnsi" w:hAnsi="Comic Sans MS" w:cs="Calibri"/>
          <w:sz w:val="20"/>
          <w:szCs w:val="20"/>
          <w:lang w:val="es-CL"/>
        </w:rPr>
        <w:t>Observa el siguiente esquema: Identifica a qué sistema corresponde cada letra.</w:t>
      </w:r>
    </w:p>
    <w:p w:rsidR="000335A3" w:rsidRPr="004942DF" w:rsidRDefault="000335A3" w:rsidP="000335A3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b/>
          <w:i/>
          <w:color w:val="FF0000"/>
          <w:sz w:val="20"/>
          <w:szCs w:val="20"/>
        </w:rPr>
      </w:pPr>
      <w:r w:rsidRPr="004942DF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42BB27D5" wp14:editId="20F3EB20">
            <wp:simplePos x="0" y="0"/>
            <wp:positionH relativeFrom="column">
              <wp:posOffset>3140075</wp:posOffset>
            </wp:positionH>
            <wp:positionV relativeFrom="paragraph">
              <wp:posOffset>132715</wp:posOffset>
            </wp:positionV>
            <wp:extent cx="2385060" cy="1174750"/>
            <wp:effectExtent l="0" t="0" r="0" b="6350"/>
            <wp:wrapTight wrapText="bothSides">
              <wp:wrapPolygon edited="0">
                <wp:start x="0" y="0"/>
                <wp:lineTo x="0" y="21366"/>
                <wp:lineTo x="21393" y="21366"/>
                <wp:lineTo x="21393" y="0"/>
                <wp:lineTo x="0" y="0"/>
              </wp:wrapPolygon>
            </wp:wrapTight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42DF">
        <w:rPr>
          <w:rFonts w:ascii="Comic Sans MS" w:hAnsi="Comic Sans MS" w:cs="Arial"/>
          <w:sz w:val="20"/>
          <w:szCs w:val="20"/>
        </w:rPr>
        <w:t>A</w:t>
      </w:r>
      <w:r>
        <w:rPr>
          <w:rFonts w:ascii="Comic Sans MS" w:hAnsi="Comic Sans MS" w:cs="Arial"/>
          <w:sz w:val="20"/>
          <w:szCs w:val="20"/>
        </w:rPr>
        <w:t xml:space="preserve"> </w:t>
      </w:r>
      <w:r>
        <w:rPr>
          <w:rFonts w:ascii="Comic Sans MS" w:hAnsi="Comic Sans MS" w:cs="Arial"/>
          <w:b/>
          <w:i/>
          <w:color w:val="FF0000"/>
          <w:sz w:val="20"/>
          <w:szCs w:val="20"/>
        </w:rPr>
        <w:t>Sistema esquelético</w:t>
      </w:r>
    </w:p>
    <w:p w:rsidR="000335A3" w:rsidRPr="004942DF" w:rsidRDefault="000335A3" w:rsidP="000335A3">
      <w:pPr>
        <w:tabs>
          <w:tab w:val="left" w:pos="284"/>
          <w:tab w:val="left" w:pos="8789"/>
        </w:tabs>
        <w:spacing w:after="0" w:line="360" w:lineRule="auto"/>
        <w:rPr>
          <w:rFonts w:ascii="Comic Sans MS" w:hAnsi="Comic Sans MS" w:cs="Arial"/>
          <w:sz w:val="20"/>
          <w:szCs w:val="20"/>
        </w:rPr>
      </w:pPr>
      <w:r w:rsidRPr="004942DF">
        <w:rPr>
          <w:rFonts w:ascii="Comic Sans MS" w:hAnsi="Comic Sans MS" w:cs="Arial"/>
          <w:sz w:val="20"/>
          <w:szCs w:val="20"/>
        </w:rPr>
        <w:t>B</w:t>
      </w:r>
      <w:r>
        <w:rPr>
          <w:rFonts w:ascii="Comic Sans MS" w:hAnsi="Comic Sans MS" w:cs="Arial"/>
          <w:sz w:val="20"/>
          <w:szCs w:val="20"/>
        </w:rPr>
        <w:t xml:space="preserve"> </w:t>
      </w:r>
      <w:r>
        <w:rPr>
          <w:rFonts w:ascii="Comic Sans MS" w:hAnsi="Comic Sans MS" w:cs="Arial"/>
          <w:b/>
          <w:i/>
          <w:color w:val="FF0000"/>
          <w:sz w:val="20"/>
          <w:szCs w:val="20"/>
        </w:rPr>
        <w:t>Sistema muscular</w:t>
      </w:r>
    </w:p>
    <w:p w:rsidR="00254307" w:rsidRPr="004942DF" w:rsidRDefault="000335A3" w:rsidP="000335A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gobCL-Bold"/>
          <w:bCs/>
          <w:noProof/>
          <w:sz w:val="12"/>
          <w:szCs w:val="12"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2C0B8" wp14:editId="3BC8452F">
                <wp:simplePos x="0" y="0"/>
                <wp:positionH relativeFrom="column">
                  <wp:posOffset>123825</wp:posOffset>
                </wp:positionH>
                <wp:positionV relativeFrom="paragraph">
                  <wp:posOffset>1370330</wp:posOffset>
                </wp:positionV>
                <wp:extent cx="2682240" cy="571500"/>
                <wp:effectExtent l="0" t="0" r="3810" b="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335A3" w:rsidRPr="0085524D" w:rsidRDefault="000335A3" w:rsidP="000335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</w:pPr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Elaborado por: </w:t>
                            </w:r>
                            <w:r w:rsidRPr="0085524D">
                              <w:rPr>
                                <w:rFonts w:ascii="Comic Sans MS" w:eastAsiaTheme="minorHAnsi" w:hAnsi="Comic Sans MS" w:cs="Calibri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Programa de Educación Rural </w:t>
                            </w:r>
                            <w:r w:rsidRPr="0085524D"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  <w:t>División de Educación General; Ministerio de Educación</w:t>
                            </w:r>
                          </w:p>
                          <w:p w:rsidR="000335A3" w:rsidRDefault="000335A3" w:rsidP="000335A3"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>Módulo didáctico para la enseñanza y el aprendizaje de la asignatura de ciencias naturales en escuelas rurales multigrado.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 Cuadro de texto" o:spid="_x0000_s1026" type="#_x0000_t202" style="position:absolute;margin-left:9.75pt;margin-top:107.9pt;width:211.2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/6VwIAAKEEAAAOAAAAZHJzL2Uyb0RvYy54bWysVMtuGjEU3VfqP1jel+GZpIghokRUlaIk&#10;EqmyNh4PjOTxdW3DDP36HnsgoWlXVVkY34fv45x7Z3bb1podlPMVmZwPen3OlJFUVGab8+/Pq083&#10;nPkgTCE0GZXzo/L8dv7xw6yxUzWkHelCOYYgxk8bm/NdCHaaZV7uVC18j6wyMJbkahEgum1WONEg&#10;eq2zYb9/lTXkCutIKu+hveuMfJ7il6WS4bEsvQpM5xy1hXS6dG7imc1nYrp1wu4qeSpD/EMVtagM&#10;kr6GuhNBsL2r/ghVV9KRpzL0JNUZlWUlVeoB3Qz677pZ74RVqReA4+0rTP7/hZUPhyfHqgLcjTgz&#10;ogZHgxFb7kXhiBWKBdUGijA11k/hvbbwD+0XauF41nsoY/dt6er4j74Y7AD8+Aoy4jAJ5fDqZjgc&#10;wyRhm1wPJv3EQvb22jofviqqWbzk3IHEhK043PuASuB6donJPOmqWFVaJ+Hol9qxgwDfGJOCGs60&#10;8AHKnK/SLxaNEL8904Y1Ob8aTfopk6EYr/PTJsZVaZZO+SMUXcvxFtpNe8JnQ8UR8Djq5sxbuarQ&#10;wz0KeBIOg4W2sSzhEUepCSnpdONsR+7n3/TRH3zDylmDQc25/7EXTqGvbwaT8HkwjmiGJIwn10MI&#10;7tKyubSYfb0kYDPAWlqZrtE/6PO1dFS/YKcWMStMwkjkznk4X5ehWx/spFSLRXLCLFsR7s3ayhg6&#10;AhYZem5fhLMnGuMgPdB5pMX0HZudb3xpaLEPVFaJ6ghwhypIiwL2INF32tm4aJdy8nr7ssx/AQAA&#10;//8DAFBLAwQUAAYACAAAACEAwQlWNOEAAAAKAQAADwAAAGRycy9kb3ducmV2LnhtbEyPwU7DMBBE&#10;70j8g7VI3KiT0qI2xKkQAkGlRi0BiaubLEkgXke224R+PcsJjjP7NDuTrkbTiSM631pSEE8iEEil&#10;rVqqFby9Pl4tQPigqdKdJVTwjR5W2flZqpPKDvSCxyLUgkPIJ1pBE0KfSOnLBo32E9sj8e3DOqMD&#10;S1fLyumBw00np1F0I41uiT80usf7Bsuv4mAUvA/Fk9uu15+7/jk/bU9FvsGHXKnLi/HuFkTAMfzB&#10;8Fufq0PGnfb2QJUXHevlnEkF03jOExiYzeIliL2C64gdmaXy/4TsBwAA//8DAFBLAQItABQABgAI&#10;AAAAIQC2gziS/gAAAOEBAAATAAAAAAAAAAAAAAAAAAAAAABbQ29udGVudF9UeXBlc10ueG1sUEsB&#10;Ai0AFAAGAAgAAAAhADj9If/WAAAAlAEAAAsAAAAAAAAAAAAAAAAALwEAAF9yZWxzLy5yZWxzUEsB&#10;Ai0AFAAGAAgAAAAhAAcWj/pXAgAAoQQAAA4AAAAAAAAAAAAAAAAALgIAAGRycy9lMm9Eb2MueG1s&#10;UEsBAi0AFAAGAAgAAAAhAMEJVjThAAAACgEAAA8AAAAAAAAAAAAAAAAAsQQAAGRycy9kb3ducmV2&#10;LnhtbFBLBQYAAAAABAAEAPMAAAC/BQAAAAA=&#10;" fillcolor="window" stroked="f" strokeweight=".5pt">
                <v:textbox>
                  <w:txbxContent>
                    <w:p w:rsidR="000335A3" w:rsidRPr="0085524D" w:rsidRDefault="000335A3" w:rsidP="000335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</w:pPr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 xml:space="preserve">Elaborado por: </w:t>
                      </w:r>
                      <w:r w:rsidRPr="0085524D">
                        <w:rPr>
                          <w:rFonts w:ascii="Comic Sans MS" w:eastAsiaTheme="minorHAnsi" w:hAnsi="Comic Sans MS" w:cs="Calibri-Bold"/>
                          <w:bCs/>
                          <w:sz w:val="12"/>
                          <w:szCs w:val="12"/>
                          <w:lang w:val="es-CL"/>
                        </w:rPr>
                        <w:t xml:space="preserve">Programa de Educación Rural </w:t>
                      </w:r>
                      <w:r w:rsidRPr="0085524D"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  <w:t>División de Educación General; Ministerio de Educación</w:t>
                      </w:r>
                    </w:p>
                    <w:p w:rsidR="000335A3" w:rsidRDefault="000335A3" w:rsidP="000335A3"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>Módulo didáctico para la enseñanza y el aprendizaje de la asignatura de ciencias naturales en escuelas rurales multigrado.</w:t>
                      </w:r>
                    </w:p>
                  </w:txbxContent>
                </v:textbox>
              </v:shape>
            </w:pict>
          </mc:Fallback>
        </mc:AlternateContent>
      </w:r>
      <w:r w:rsidR="00254307" w:rsidRPr="004942DF">
        <w:rPr>
          <w:rFonts w:ascii="Comic Sans MS" w:hAnsi="Comic Sans MS" w:cs="gobCL-Bold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C424E2" wp14:editId="0BC7E39F">
                <wp:simplePos x="0" y="0"/>
                <wp:positionH relativeFrom="column">
                  <wp:posOffset>352425</wp:posOffset>
                </wp:positionH>
                <wp:positionV relativeFrom="paragraph">
                  <wp:posOffset>4307840</wp:posOffset>
                </wp:positionV>
                <wp:extent cx="2682240" cy="571500"/>
                <wp:effectExtent l="0" t="0" r="3810" b="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4307" w:rsidRPr="0085524D" w:rsidRDefault="00254307" w:rsidP="0025430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</w:pPr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Elaborado por: </w:t>
                            </w:r>
                            <w:r w:rsidRPr="0085524D">
                              <w:rPr>
                                <w:rFonts w:ascii="Comic Sans MS" w:eastAsiaTheme="minorHAnsi" w:hAnsi="Comic Sans MS" w:cs="Calibri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 xml:space="preserve">Programa de Educación Rural </w:t>
                            </w:r>
                            <w:r w:rsidRPr="0085524D">
                              <w:rPr>
                                <w:rFonts w:ascii="Comic Sans MS" w:eastAsiaTheme="minorHAnsi" w:hAnsi="Comic Sans MS" w:cs="Calibri"/>
                                <w:sz w:val="12"/>
                                <w:szCs w:val="12"/>
                                <w:lang w:val="es-CL"/>
                              </w:rPr>
                              <w:t>División de Educación General; Ministerio de Educación</w:t>
                            </w:r>
                          </w:p>
                          <w:p w:rsidR="00254307" w:rsidRDefault="00254307" w:rsidP="00254307">
                            <w:r w:rsidRPr="0085524D">
                              <w:rPr>
                                <w:rFonts w:ascii="Comic Sans MS" w:hAnsi="Comic Sans MS" w:cs="gobCL-Bold"/>
                                <w:bCs/>
                                <w:sz w:val="12"/>
                                <w:szCs w:val="12"/>
                                <w:lang w:val="es-CL"/>
                              </w:rPr>
                              <w:t>Módulo didáctico para la enseñanza y el aprendizaje de la asignatura de ciencias naturales en escuelas rurales multigrado.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7" type="#_x0000_t202" style="position:absolute;margin-left:27.75pt;margin-top:339.2pt;width:211.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4kBWQIAAKgEAAAOAAAAZHJzL2Uyb0RvYy54bWysVF1v2jAUfZ+0/2D5fYSwQlvUUDEqpkmo&#10;rUSnPhvHKZEcX882JOzX79gB2nV7msaD8f3w/Tjn3tzcdo1me+V8Tabg+WDImTKSytq8FPz70/LT&#10;FWc+CFMKTUYV/KA8v519/HDT2qka0ZZ0qRxDEOOnrS34NgQ7zTIvt6oRfkBWGRgrco0IEN1LVjrR&#10;Inqjs9FwOMlacqV1JJX30N71Rj5L8atKyfBQVV4FpguO2kI6XTo38cxmN2L64oTd1vJYhviHKhpR&#10;GyQ9h7oTQbCdq/8I1dTSkacqDCQ1GVVVLVXqAd3kw3fdrLfCqtQLwPH2DJP/f2Hl/f7RsboEdzln&#10;RjTgKM/ZYidKR6xULKguUISptX4K77WFf+i+UAfHk95DGbvvKtfEf/TFYAfghzPIiMMklKPJ1Wh0&#10;AZOEbXyZj4eJhez1tXU+fFXUsHgpuAOJCVuxX/mASuB6conJPOm6XNZaJ+HgF9qxvQDfGJOSWs60&#10;8AHKgi/TLxaNEL8904a1BZ98Hg9TJkMxXu+nTYyr0iwd80co+pbjLXSbrkfwBMeGygNQctSPm7dy&#10;WaOVFep4FA7zhe6xM+EBR6UJmel442xL7uff9NEftMPKWYt5Lbj/sRNOob1vBgNxnV9EUEMSLsaX&#10;IwjurWXz1mJ2zYIAEThHdeka/YM+XStHzTNWax6zwiSMRO6Ch9N1EfotwmpKNZ8nJ4y0FWFl1lbG&#10;0BG3SNRT9yycPbIZ5+meTpMtpu9I7X3jS0PzXaCqToxHnHtUwV0UsA6JxePqxn17Kyev1w/M7BcA&#10;AAD//wMAUEsDBBQABgAIAAAAIQDVzoAX4gAAAAoBAAAPAAAAZHJzL2Rvd25yZXYueG1sTI/BTsMw&#10;DIbvSLxDZCRuLAWt7VaaTgiBYNKqsYLENWtMW2iSKsnWsqfHnOBo+9Pv789Xk+7ZEZ3vrBFwPYuA&#10;oamt6kwj4O318WoBzAdplOytQQHf6GFVnJ/lMlN2NDs8VqFhFGJ8JgW0IQwZ575uUUs/swMaun1Y&#10;p2Wg0TVcOTlSuO75TRQlXMvO0IdWDnjfYv1VHbSA97F6ctv1+vNleC5P21NVbvChFOLyYrq7BRZw&#10;Cn8w/OqTOhTktLcHozzrBcRxTKSAJF3MgREwT9MlsL2ANKENL3L+v0LxAwAA//8DAFBLAQItABQA&#10;BgAIAAAAIQC2gziS/gAAAOEBAAATAAAAAAAAAAAAAAAAAAAAAABbQ29udGVudF9UeXBlc10ueG1s&#10;UEsBAi0AFAAGAAgAAAAhADj9If/WAAAAlAEAAAsAAAAAAAAAAAAAAAAALwEAAF9yZWxzLy5yZWxz&#10;UEsBAi0AFAAGAAgAAAAhAMAjiQFZAgAAqAQAAA4AAAAAAAAAAAAAAAAALgIAAGRycy9lMm9Eb2Mu&#10;eG1sUEsBAi0AFAAGAAgAAAAhANXOgBfiAAAACgEAAA8AAAAAAAAAAAAAAAAAswQAAGRycy9kb3du&#10;cmV2LnhtbFBLBQYAAAAABAAEAPMAAADCBQAAAAA=&#10;" fillcolor="window" stroked="f" strokeweight=".5pt">
                <v:textbox>
                  <w:txbxContent>
                    <w:p w:rsidR="00254307" w:rsidRPr="0085524D" w:rsidRDefault="00254307" w:rsidP="0025430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</w:pPr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 xml:space="preserve">Elaborado por: </w:t>
                      </w:r>
                      <w:r w:rsidRPr="0085524D">
                        <w:rPr>
                          <w:rFonts w:ascii="Comic Sans MS" w:eastAsiaTheme="minorHAnsi" w:hAnsi="Comic Sans MS" w:cs="Calibri-Bold"/>
                          <w:bCs/>
                          <w:sz w:val="12"/>
                          <w:szCs w:val="12"/>
                          <w:lang w:val="es-CL"/>
                        </w:rPr>
                        <w:t xml:space="preserve">Programa de Educación Rural </w:t>
                      </w:r>
                      <w:r w:rsidRPr="0085524D">
                        <w:rPr>
                          <w:rFonts w:ascii="Comic Sans MS" w:eastAsiaTheme="minorHAnsi" w:hAnsi="Comic Sans MS" w:cs="Calibri"/>
                          <w:sz w:val="12"/>
                          <w:szCs w:val="12"/>
                          <w:lang w:val="es-CL"/>
                        </w:rPr>
                        <w:t>División de Educación General; Ministerio de Educación</w:t>
                      </w:r>
                    </w:p>
                    <w:p w:rsidR="00254307" w:rsidRDefault="00254307" w:rsidP="00254307">
                      <w:r w:rsidRPr="0085524D">
                        <w:rPr>
                          <w:rFonts w:ascii="Comic Sans MS" w:hAnsi="Comic Sans MS" w:cs="gobCL-Bold"/>
                          <w:bCs/>
                          <w:sz w:val="12"/>
                          <w:szCs w:val="12"/>
                          <w:lang w:val="es-CL"/>
                        </w:rPr>
                        <w:t>Módulo didáctico para la enseñanza y el aprendizaje de la asignatura de ciencias naturales en escuelas rurales multigrado.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4307" w:rsidRPr="004942DF" w:rsidSect="005D454E">
      <w:footerReference w:type="default" r:id="rId16"/>
      <w:headerReference w:type="first" r:id="rId17"/>
      <w:footerReference w:type="first" r:id="rId18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3E3" w:rsidRDefault="00C733E3" w:rsidP="00DB4839">
      <w:pPr>
        <w:spacing w:after="0" w:line="240" w:lineRule="auto"/>
      </w:pPr>
      <w:r>
        <w:separator/>
      </w:r>
    </w:p>
  </w:endnote>
  <w:endnote w:type="continuationSeparator" w:id="0">
    <w:p w:rsidR="00C733E3" w:rsidRDefault="00C733E3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73A287A" wp14:editId="7D2F9C85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0335A3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694901B" wp14:editId="2C6923F7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895917F" wp14:editId="7CFB9C03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1D2AA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3E3" w:rsidRDefault="00C733E3" w:rsidP="00DB4839">
      <w:pPr>
        <w:spacing w:after="0" w:line="240" w:lineRule="auto"/>
      </w:pPr>
      <w:r>
        <w:separator/>
      </w:r>
    </w:p>
  </w:footnote>
  <w:footnote w:type="continuationSeparator" w:id="0">
    <w:p w:rsidR="00C733E3" w:rsidRDefault="00C733E3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335A3"/>
    <w:rsid w:val="000572F9"/>
    <w:rsid w:val="000A5DA9"/>
    <w:rsid w:val="000B1B0E"/>
    <w:rsid w:val="000D2709"/>
    <w:rsid w:val="000D4BB9"/>
    <w:rsid w:val="00172D9B"/>
    <w:rsid w:val="001B4D87"/>
    <w:rsid w:val="001D2AA3"/>
    <w:rsid w:val="001E69D3"/>
    <w:rsid w:val="00230AD3"/>
    <w:rsid w:val="00254307"/>
    <w:rsid w:val="002D3C6F"/>
    <w:rsid w:val="00302364"/>
    <w:rsid w:val="00314758"/>
    <w:rsid w:val="00430CC9"/>
    <w:rsid w:val="00435EE0"/>
    <w:rsid w:val="00450BFD"/>
    <w:rsid w:val="004942DF"/>
    <w:rsid w:val="004E2045"/>
    <w:rsid w:val="005178D6"/>
    <w:rsid w:val="005356AF"/>
    <w:rsid w:val="005B1D24"/>
    <w:rsid w:val="005D454E"/>
    <w:rsid w:val="0063738C"/>
    <w:rsid w:val="0063797F"/>
    <w:rsid w:val="00646DB0"/>
    <w:rsid w:val="00652B80"/>
    <w:rsid w:val="00680326"/>
    <w:rsid w:val="0071104A"/>
    <w:rsid w:val="00804206"/>
    <w:rsid w:val="00884DFC"/>
    <w:rsid w:val="00956AFA"/>
    <w:rsid w:val="00A53910"/>
    <w:rsid w:val="00A55A4A"/>
    <w:rsid w:val="00A724FA"/>
    <w:rsid w:val="00A82D0A"/>
    <w:rsid w:val="00AC0D6E"/>
    <w:rsid w:val="00B660B2"/>
    <w:rsid w:val="00BA4256"/>
    <w:rsid w:val="00BC7A09"/>
    <w:rsid w:val="00C41228"/>
    <w:rsid w:val="00C644C3"/>
    <w:rsid w:val="00C733E3"/>
    <w:rsid w:val="00C81021"/>
    <w:rsid w:val="00D01B3B"/>
    <w:rsid w:val="00DA54C0"/>
    <w:rsid w:val="00DA7004"/>
    <w:rsid w:val="00DB4839"/>
    <w:rsid w:val="00DE59E3"/>
    <w:rsid w:val="00E22396"/>
    <w:rsid w:val="00E22986"/>
    <w:rsid w:val="00E91F14"/>
    <w:rsid w:val="00E934FE"/>
    <w:rsid w:val="00EE715E"/>
    <w:rsid w:val="00EF5234"/>
    <w:rsid w:val="00F4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customXml" Target="../customXml/item5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customXml" Target="../customXml/item4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MQQRJKESPSZQ-216-19747</_dlc_DocId>
    <_dlc_DocIdUrl xmlns="de2725e4-ec5b-47eb-bdd9-6fcbc3c86379">
      <Url>http://tec.mineduc.cl/UCE/curriculum_en_linea/_layouts/DocIdRedir.aspx?ID=MQQRJKESPSZQ-216-19747</Url>
      <Description>MQQRJKESPSZQ-216-19747</Description>
    </_dlc_DocIdUrl>
  </documentManagement>
</p:properties>
</file>

<file path=customXml/itemProps1.xml><?xml version="1.0" encoding="utf-8"?>
<ds:datastoreItem xmlns:ds="http://schemas.openxmlformats.org/officeDocument/2006/customXml" ds:itemID="{A282D7A8-7197-42D0-BE67-E197006C6C7C}"/>
</file>

<file path=customXml/itemProps2.xml><?xml version="1.0" encoding="utf-8"?>
<ds:datastoreItem xmlns:ds="http://schemas.openxmlformats.org/officeDocument/2006/customXml" ds:itemID="{17B73709-A987-46A0-A5B1-ADE012A29702}"/>
</file>

<file path=customXml/itemProps3.xml><?xml version="1.0" encoding="utf-8"?>
<ds:datastoreItem xmlns:ds="http://schemas.openxmlformats.org/officeDocument/2006/customXml" ds:itemID="{0396B24E-CE5E-49A8-B3DF-572D5BF18AB9}"/>
</file>

<file path=customXml/itemProps4.xml><?xml version="1.0" encoding="utf-8"?>
<ds:datastoreItem xmlns:ds="http://schemas.openxmlformats.org/officeDocument/2006/customXml" ds:itemID="{97094954-43D7-4ED2-A7CB-7310BB20694D}"/>
</file>

<file path=customXml/itemProps5.xml><?xml version="1.0" encoding="utf-8"?>
<ds:datastoreItem xmlns:ds="http://schemas.openxmlformats.org/officeDocument/2006/customXml" ds:itemID="{19E40B16-179E-4FB6-B313-1F6446421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2013-06-24T20:01:00Z</cp:lastPrinted>
  <dcterms:created xsi:type="dcterms:W3CDTF">2013-06-24T20:16:00Z</dcterms:created>
  <dcterms:modified xsi:type="dcterms:W3CDTF">2013-07-09T14:36:00Z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80de8fed-7f36-4168-b374-7ed27a1b5c4f</vt:lpwstr>
  </property>
  <property fmtid="{D5CDD505-2E9C-101B-9397-08002B2CF9AE}" pid="3" name="ContentTypeId">
    <vt:lpwstr>0x0101003CE76336628D1C4DA321C1F5A61526BD</vt:lpwstr>
  </property>
</Properties>
</file>