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F96572" w:rsidRDefault="0063738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b/>
          <w:sz w:val="20"/>
          <w:szCs w:val="20"/>
        </w:rPr>
      </w:pPr>
      <w:r w:rsidRPr="00F96572">
        <w:rPr>
          <w:rFonts w:ascii="Comic Sans MS" w:hAnsi="Comic Sans MS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ABA31CB" wp14:editId="541531FB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 w:rsidRPr="00F96572">
        <w:rPr>
          <w:rFonts w:ascii="Comic Sans MS" w:hAnsi="Comic Sans MS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C2B3FFA" wp14:editId="324232D6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96572" w:rsidRDefault="00D84254" w:rsidP="00F96572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PAUTA: </w:t>
      </w:r>
      <w:r w:rsidR="00F96572" w:rsidRPr="00F96572">
        <w:rPr>
          <w:rFonts w:ascii="Comic Sans MS" w:hAnsi="Comic Sans MS" w:cs="Arial"/>
          <w:b/>
          <w:sz w:val="24"/>
          <w:szCs w:val="24"/>
        </w:rPr>
        <w:t>¿CÓMO SE PROTEGEN NUESTROS ÓRGANOS?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Observa los siguientes órganos, lee las preguntas y piensa en las respuestas. Escríbelas en tu</w:t>
      </w: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 xml:space="preserve"> </w:t>
      </w: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cuaderno de Ciencias.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5"/>
          <w:szCs w:val="25"/>
          <w:lang w:val="es-CL"/>
        </w:rPr>
      </w:pPr>
      <w:r w:rsidRPr="00F96572">
        <w:rPr>
          <w:rFonts w:ascii="Comic Sans MS" w:eastAsiaTheme="minorHAnsi" w:hAnsi="Comic Sans MS" w:cs="Calibri"/>
          <w:noProof/>
          <w:color w:val="000000"/>
          <w:sz w:val="25"/>
          <w:szCs w:val="25"/>
          <w:lang w:val="es-CL" w:eastAsia="es-C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-1270</wp:posOffset>
            </wp:positionV>
            <wp:extent cx="3794760" cy="2275840"/>
            <wp:effectExtent l="0" t="0" r="0" b="0"/>
            <wp:wrapTight wrapText="bothSides">
              <wp:wrapPolygon edited="0">
                <wp:start x="0" y="0"/>
                <wp:lineTo x="0" y="21335"/>
                <wp:lineTo x="21470" y="21335"/>
                <wp:lineTo x="2147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572" w:rsidRPr="00D84254" w:rsidRDefault="00F96572" w:rsidP="005E318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¿Qué tienen en común?</w:t>
      </w:r>
      <w:r w:rsidR="00D84254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Todos tienes estructuras de algún tipo que los protegen. Todos son órganos vitales en el cuerpo humano. Todos son órganos blandos.</w:t>
      </w:r>
    </w:p>
    <w:p w:rsidR="00F96572" w:rsidRPr="00D84254" w:rsidRDefault="00F96572" w:rsidP="005E318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¿Cuál es la función que cumplen?</w:t>
      </w:r>
      <w:r w:rsidR="00D84254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1. Sistema nervioso: Comanda todas las funciones de nuestro cuerpo, desde pensar hasta los movimientos voluntarios e involuntarios.  2. Hígado, desintoxica sustancias tóxicas, almacena glicógeno y secreta la hormona glucagón que hace que se libere azúcar a la sangre.  3. Corazón: Bombea la sangre a todo el cuerpo transportando materiales necesarios y distribuye las sustancias de desecho a los órganos que las elimina.  4. Pulmones: Ingresan el oxígeno del aire al interior del cuerpo y eliminan el CO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vertAlign w:val="subscript"/>
          <w:lang w:val="es-CL"/>
        </w:rPr>
        <w:t>2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del interior del cuerpo al exterior (Respiración). 5. Estómago: Órgano que recibe lo que comemos. Procesa la comida y la envía al intestino.</w:t>
      </w:r>
    </w:p>
    <w:p w:rsidR="00F96572" w:rsidRPr="00D84254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¿Cuál es la estructura que los protegen? ¿Por qué?</w:t>
      </w:r>
      <w:r w:rsidR="00D84254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1. Sistema nervioso: C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ráneo protege al cerebro y la médula ósea es protegida por la espina dorsal. Son órganos muy delicados</w:t>
      </w:r>
      <w:r w:rsidR="00663FAD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y vulnerables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que deben ser protegidos de golpes e infecciones.  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2. Hígado, 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e</w:t>
      </w:r>
      <w:r w:rsidR="00A6206F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s p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rotegido por tejidos blandos y parte de las costillas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.  3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y 4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. Corazón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y pulmones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: </w:t>
      </w:r>
      <w:r w:rsidR="00663FAD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Son 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protegido</w:t>
      </w:r>
      <w:r w:rsidR="00A6206F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s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por las costillas porque </w:t>
      </w:r>
      <w:r w:rsidR="00663FAD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también 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son </w:t>
      </w:r>
      <w:r w:rsidR="00663FAD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órganos muy vulnerables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.  5. Estómago: 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e</w:t>
      </w:r>
      <w:r w:rsidR="00A6206F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s p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rotegido por tejidos blandos</w:t>
      </w:r>
      <w:r w:rsidR="005E3188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, es un órgano más elástico y grueso, no requiere de la protección de un hueso</w:t>
      </w:r>
      <w:r w:rsidR="00663FAD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duro</w:t>
      </w:r>
      <w:r w:rsidR="00D84254" w:rsidRPr="00A6206F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.</w:t>
      </w:r>
    </w:p>
    <w:p w:rsidR="00F96572" w:rsidRPr="00F96572" w:rsidRDefault="00F96572" w:rsidP="00F96572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</w:pPr>
      <w:r w:rsidRPr="00F96572">
        <w:rPr>
          <w:rFonts w:ascii="Comic Sans MS" w:eastAsiaTheme="minorHAnsi" w:hAnsi="Comic Sans MS" w:cs="Calibri"/>
          <w:color w:val="000000"/>
          <w:sz w:val="20"/>
          <w:szCs w:val="20"/>
          <w:lang w:val="es-CL"/>
        </w:rPr>
        <w:t>• En tu cuaderno copia el siguiente cuadro y complétalo con la información pedida.</w:t>
      </w:r>
    </w:p>
    <w:p w:rsidR="00F96572" w:rsidRDefault="00A6206F" w:rsidP="00F96572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  <w:r>
        <w:rPr>
          <w:rFonts w:ascii="Comic Sans MS" w:hAnsi="Comic Sans MS" w:cs="gobCL-Bold"/>
          <w:bCs/>
          <w:noProof/>
          <w:sz w:val="12"/>
          <w:szCs w:val="12"/>
          <w:lang w:val="es-CL" w:eastAsia="es-CL"/>
        </w:rPr>
        <w:drawing>
          <wp:anchor distT="0" distB="0" distL="114300" distR="114300" simplePos="0" relativeHeight="251666432" behindDoc="1" locked="0" layoutInCell="1" allowOverlap="1" wp14:anchorId="1053A72B" wp14:editId="7440D723">
            <wp:simplePos x="0" y="0"/>
            <wp:positionH relativeFrom="column">
              <wp:posOffset>1905</wp:posOffset>
            </wp:positionH>
            <wp:positionV relativeFrom="paragraph">
              <wp:posOffset>54610</wp:posOffset>
            </wp:positionV>
            <wp:extent cx="6111240" cy="1447800"/>
            <wp:effectExtent l="0" t="0" r="3810" b="0"/>
            <wp:wrapTight wrapText="bothSides">
              <wp:wrapPolygon edited="0">
                <wp:start x="0" y="0"/>
                <wp:lineTo x="0" y="21316"/>
                <wp:lineTo x="21546" y="21316"/>
                <wp:lineTo x="21546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</w:p>
    <w:p w:rsidR="005D454E" w:rsidRPr="00F96572" w:rsidRDefault="00A6206F" w:rsidP="00F96572">
      <w:pPr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eastAsiaTheme="minorHAnsi" w:hAnsi="Comic Sans MS" w:cs="Calibri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8EB92" wp14:editId="169220B3">
                <wp:simplePos x="0" y="0"/>
                <wp:positionH relativeFrom="column">
                  <wp:posOffset>4657725</wp:posOffset>
                </wp:positionH>
                <wp:positionV relativeFrom="paragraph">
                  <wp:posOffset>775970</wp:posOffset>
                </wp:positionV>
                <wp:extent cx="792480" cy="27432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572" w:rsidRDefault="00F96572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Adaptado por: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margin-left:366.75pt;margin-top:61.1pt;width:62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" filled="f" stroked="f" strokeweight=".5pt">
                <v:textbox>
                  <w:txbxContent>
                    <w:p w:rsidR="00F96572" w:rsidRDefault="00F96572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Adaptado por:</w:t>
                      </w:r>
                    </w:p>
                  </w:txbxContent>
                </v:textbox>
              </v:shape>
            </w:pict>
          </mc:Fallback>
        </mc:AlternateContent>
      </w:r>
      <w:r w:rsidR="00A23918">
        <w:rPr>
          <w:rFonts w:ascii="Comic Sans MS" w:hAnsi="Comic Sans MS" w:cs="gobCL-Bold"/>
          <w:bCs/>
          <w:noProof/>
          <w:sz w:val="12"/>
          <w:szCs w:val="12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AC9C0" wp14:editId="527AA1AB">
                <wp:simplePos x="0" y="0"/>
                <wp:positionH relativeFrom="column">
                  <wp:posOffset>-97155</wp:posOffset>
                </wp:positionH>
                <wp:positionV relativeFrom="paragraph">
                  <wp:posOffset>777875</wp:posOffset>
                </wp:positionV>
                <wp:extent cx="2682240" cy="571500"/>
                <wp:effectExtent l="0" t="0" r="381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572" w:rsidRPr="0085524D" w:rsidRDefault="00F96572" w:rsidP="00F965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F96572" w:rsidRDefault="00F96572" w:rsidP="00F96572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7" type="#_x0000_t202" style="position:absolute;margin-left:-7.65pt;margin-top:61.25pt;width:211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" fillcolor="white [3201]" stroked="f" strokeweight=".5pt">
                <v:textbox>
                  <w:txbxContent>
                    <w:p w:rsidR="00F96572" w:rsidRPr="0085524D" w:rsidRDefault="00F96572" w:rsidP="00F965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F96572" w:rsidRDefault="00F96572" w:rsidP="00F96572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  <w:r w:rsidR="00F96572">
        <w:rPr>
          <w:rFonts w:ascii="Comic Sans MS" w:hAnsi="Comic Sans MS" w:cs="gobCL-Bold"/>
          <w:bCs/>
          <w:sz w:val="12"/>
          <w:szCs w:val="12"/>
          <w:lang w:val="es-CL"/>
        </w:rPr>
        <w:tab/>
      </w:r>
      <w:bookmarkStart w:id="0" w:name="_GoBack"/>
      <w:bookmarkEnd w:id="0"/>
    </w:p>
    <w:sectPr w:rsidR="005D454E" w:rsidRPr="00F96572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A8" w:rsidRDefault="003969A8" w:rsidP="00DB4839">
      <w:pPr>
        <w:spacing w:after="0" w:line="240" w:lineRule="auto"/>
      </w:pPr>
      <w:r>
        <w:separator/>
      </w:r>
    </w:p>
  </w:endnote>
  <w:endnote w:type="continuationSeparator" w:id="0">
    <w:p w:rsidR="003969A8" w:rsidRDefault="003969A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5E3188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146F40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A8" w:rsidRDefault="003969A8" w:rsidP="00DB4839">
      <w:pPr>
        <w:spacing w:after="0" w:line="240" w:lineRule="auto"/>
      </w:pPr>
      <w:r>
        <w:separator/>
      </w:r>
    </w:p>
  </w:footnote>
  <w:footnote w:type="continuationSeparator" w:id="0">
    <w:p w:rsidR="003969A8" w:rsidRDefault="003969A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6F40"/>
    <w:rsid w:val="00172D9B"/>
    <w:rsid w:val="00230AD3"/>
    <w:rsid w:val="002D3C6F"/>
    <w:rsid w:val="00302364"/>
    <w:rsid w:val="00314758"/>
    <w:rsid w:val="003969A8"/>
    <w:rsid w:val="00430CC9"/>
    <w:rsid w:val="00435EE0"/>
    <w:rsid w:val="00450BFD"/>
    <w:rsid w:val="004E2045"/>
    <w:rsid w:val="005178D6"/>
    <w:rsid w:val="005356AF"/>
    <w:rsid w:val="005B1D24"/>
    <w:rsid w:val="005D454E"/>
    <w:rsid w:val="005E3188"/>
    <w:rsid w:val="0063738C"/>
    <w:rsid w:val="0063797F"/>
    <w:rsid w:val="00646DB0"/>
    <w:rsid w:val="00652B80"/>
    <w:rsid w:val="00663FAD"/>
    <w:rsid w:val="00680326"/>
    <w:rsid w:val="0071104A"/>
    <w:rsid w:val="00804206"/>
    <w:rsid w:val="00884DFC"/>
    <w:rsid w:val="00956AFA"/>
    <w:rsid w:val="00A23918"/>
    <w:rsid w:val="00A53910"/>
    <w:rsid w:val="00A55A4A"/>
    <w:rsid w:val="00A6206F"/>
    <w:rsid w:val="00A724FA"/>
    <w:rsid w:val="00AC0D6E"/>
    <w:rsid w:val="00B660B2"/>
    <w:rsid w:val="00BA4256"/>
    <w:rsid w:val="00BC7A09"/>
    <w:rsid w:val="00C41228"/>
    <w:rsid w:val="00C644C3"/>
    <w:rsid w:val="00C81021"/>
    <w:rsid w:val="00D01B3B"/>
    <w:rsid w:val="00D84254"/>
    <w:rsid w:val="00DA54C0"/>
    <w:rsid w:val="00DA7004"/>
    <w:rsid w:val="00DB4839"/>
    <w:rsid w:val="00DE59E3"/>
    <w:rsid w:val="00E22396"/>
    <w:rsid w:val="00E22986"/>
    <w:rsid w:val="00E91F14"/>
    <w:rsid w:val="00E934FE"/>
    <w:rsid w:val="00EF5234"/>
    <w:rsid w:val="00F45BD1"/>
    <w:rsid w:val="00F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MQQRJKESPSZQ-216-19735</_dlc_DocId>
    <_dlc_DocIdUrl xmlns="de2725e4-ec5b-47eb-bdd9-6fcbc3c86379">
      <Url>http://tec.mineduc.cl/UCE/curriculum_en_linea/_layouts/DocIdRedir.aspx?ID=MQQRJKESPSZQ-216-19735</Url>
      <Description>MQQRJKESPSZQ-216-19735</Description>
    </_dlc_DocIdUrl>
  </documentManagement>
</p:properties>
</file>

<file path=customXml/itemProps1.xml><?xml version="1.0" encoding="utf-8"?>
<ds:datastoreItem xmlns:ds="http://schemas.openxmlformats.org/officeDocument/2006/customXml" ds:itemID="{33D11756-B147-4EE1-B9BD-4BA7A3C9EEB8}"/>
</file>

<file path=customXml/itemProps2.xml><?xml version="1.0" encoding="utf-8"?>
<ds:datastoreItem xmlns:ds="http://schemas.openxmlformats.org/officeDocument/2006/customXml" ds:itemID="{55083B94-A0B8-401C-BB93-4C05C28A7DF3}"/>
</file>

<file path=customXml/itemProps3.xml><?xml version="1.0" encoding="utf-8"?>
<ds:datastoreItem xmlns:ds="http://schemas.openxmlformats.org/officeDocument/2006/customXml" ds:itemID="{CE57F296-00EF-43DD-9C2D-EC710DC28FD6}"/>
</file>

<file path=customXml/itemProps4.xml><?xml version="1.0" encoding="utf-8"?>
<ds:datastoreItem xmlns:ds="http://schemas.openxmlformats.org/officeDocument/2006/customXml" ds:itemID="{489A8063-D7A4-4118-92A7-BAD75F126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2013-06-24T15:28:00Z</cp:lastPrinted>
  <dcterms:created xsi:type="dcterms:W3CDTF">2013-06-24T15:28:00Z</dcterms:created>
  <dcterms:modified xsi:type="dcterms:W3CDTF">2013-06-24T15:28:00Z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af5aa2e5-672f-4c88-aa82-179c8466bc0a</vt:lpwstr>
  </property>
  <property fmtid="{D5CDD505-2E9C-101B-9397-08002B2CF9AE}" pid="3" name="ContentTypeId">
    <vt:lpwstr>0x0101003CE76336628D1C4DA321C1F5A61526BD</vt:lpwstr>
  </property>
</Properties>
</file>