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497F" w14:textId="77777777"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B3E79BF" wp14:editId="16D1651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A1FC884" wp14:editId="305C73C1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68793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39BBE3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8DDE799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40AD6A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EDAEC63" w14:textId="77777777" w:rsidR="00156922" w:rsidRDefault="00156922" w:rsidP="00156922">
      <w:pPr>
        <w:spacing w:before="100" w:beforeAutospacing="1" w:after="0" w:line="240" w:lineRule="auto"/>
        <w:ind w:left="-5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PAUTA ACTIVIDAD: MODELOS ATÓMICOS</w:t>
      </w:r>
    </w:p>
    <w:p w14:paraId="0FAB72B3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F5C039C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803558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2F6194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63499D2" w14:textId="77777777" w:rsidR="00156922" w:rsidRDefault="00156922" w:rsidP="0015692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FE161B" w14:textId="77777777" w:rsidR="00156922" w:rsidRDefault="00156922" w:rsidP="00156922">
      <w:pPr>
        <w:spacing w:line="360" w:lineRule="auto"/>
        <w:jc w:val="both"/>
        <w:rPr>
          <w:sz w:val="16"/>
          <w:szCs w:val="16"/>
        </w:rPr>
      </w:pPr>
      <w:r>
        <w:rPr>
          <w:noProof/>
          <w:sz w:val="16"/>
          <w:szCs w:val="16"/>
          <w:lang w:val="es-CL" w:eastAsia="es-CL"/>
        </w:rPr>
        <w:drawing>
          <wp:inline distT="0" distB="0" distL="0" distR="0" wp14:anchorId="65D17A12" wp14:editId="3044DEE7">
            <wp:extent cx="6032500" cy="62357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62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2FD92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3600" behindDoc="0" locked="0" layoutInCell="1" allowOverlap="1" wp14:anchorId="5D282001" wp14:editId="6760A944">
            <wp:simplePos x="0" y="0"/>
            <wp:positionH relativeFrom="column">
              <wp:posOffset>-64135</wp:posOffset>
            </wp:positionH>
            <wp:positionV relativeFrom="paragraph">
              <wp:posOffset>200025</wp:posOffset>
            </wp:positionV>
            <wp:extent cx="5543550" cy="4657725"/>
            <wp:effectExtent l="0" t="0" r="0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65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4624" behindDoc="0" locked="0" layoutInCell="1" allowOverlap="1" wp14:anchorId="024A8CEB" wp14:editId="010CC67A">
            <wp:simplePos x="0" y="0"/>
            <wp:positionH relativeFrom="column">
              <wp:posOffset>-64135</wp:posOffset>
            </wp:positionH>
            <wp:positionV relativeFrom="paragraph">
              <wp:posOffset>5315585</wp:posOffset>
            </wp:positionV>
            <wp:extent cx="5457825" cy="2743200"/>
            <wp:effectExtent l="0" t="0" r="952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6BC3A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6226E527" wp14:editId="0931E7CD">
            <wp:simplePos x="0" y="0"/>
            <wp:positionH relativeFrom="column">
              <wp:posOffset>10795</wp:posOffset>
            </wp:positionH>
            <wp:positionV relativeFrom="paragraph">
              <wp:posOffset>3922395</wp:posOffset>
            </wp:positionV>
            <wp:extent cx="5334000" cy="365760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75648" behindDoc="0" locked="0" layoutInCell="1" allowOverlap="1" wp14:anchorId="5A9653A6" wp14:editId="5413FFA3">
            <wp:simplePos x="0" y="0"/>
            <wp:positionH relativeFrom="column">
              <wp:posOffset>-65405</wp:posOffset>
            </wp:positionH>
            <wp:positionV relativeFrom="paragraph">
              <wp:posOffset>156210</wp:posOffset>
            </wp:positionV>
            <wp:extent cx="5511800" cy="32258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2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FF662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A2BC400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C0B08E4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0" locked="0" layoutInCell="1" allowOverlap="1" wp14:anchorId="1E43057B" wp14:editId="0C35FD6E">
            <wp:simplePos x="0" y="0"/>
            <wp:positionH relativeFrom="column">
              <wp:posOffset>-94615</wp:posOffset>
            </wp:positionH>
            <wp:positionV relativeFrom="paragraph">
              <wp:posOffset>71755</wp:posOffset>
            </wp:positionV>
            <wp:extent cx="5553075" cy="2857500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10B50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¿Qué significa que la energía del electrón esté </w:t>
      </w:r>
      <w:proofErr w:type="spellStart"/>
      <w:r>
        <w:rPr>
          <w:rFonts w:ascii="Comic Sans MS" w:hAnsi="Comic Sans MS"/>
          <w:sz w:val="20"/>
          <w:szCs w:val="20"/>
        </w:rPr>
        <w:t>cuantizada</w:t>
      </w:r>
      <w:proofErr w:type="spellEnd"/>
      <w:r>
        <w:rPr>
          <w:rFonts w:ascii="Comic Sans MS" w:hAnsi="Comic Sans MS"/>
          <w:sz w:val="20"/>
          <w:szCs w:val="20"/>
        </w:rPr>
        <w:t>?</w:t>
      </w:r>
    </w:p>
    <w:p w14:paraId="5BFBD8E6" w14:textId="77777777" w:rsidR="00156922" w:rsidRDefault="00156922" w:rsidP="00156922">
      <w:pPr>
        <w:spacing w:line="360" w:lineRule="auto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>Respuesta abierta, ya que el estudiante encontrará la respuesta a continuación.</w:t>
      </w:r>
    </w:p>
    <w:p w14:paraId="67BCCB6A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</w:p>
    <w:p w14:paraId="50D495DF" w14:textId="77777777" w:rsidR="00156922" w:rsidRDefault="00156922" w:rsidP="00156922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Si no comprendió está pregunta ¡¡¡Le ayudaremos!!! Una materia está </w:t>
      </w:r>
      <w:proofErr w:type="spellStart"/>
      <w:r>
        <w:rPr>
          <w:rFonts w:ascii="Comic Sans MS" w:hAnsi="Comic Sans MS"/>
          <w:sz w:val="20"/>
          <w:szCs w:val="20"/>
        </w:rPr>
        <w:t>cuantizada</w:t>
      </w:r>
      <w:proofErr w:type="spellEnd"/>
      <w:r>
        <w:rPr>
          <w:rFonts w:ascii="Comic Sans MS" w:hAnsi="Comic Sans MS"/>
          <w:sz w:val="20"/>
          <w:szCs w:val="20"/>
        </w:rPr>
        <w:t xml:space="preserve"> cuando se dispone de ella en cantidades específicas. Por ejemplo cuando compra leche está se encuentra en caja con una medida determinada, puede comprar una o dos o tres cajas, el volumen de leche está </w:t>
      </w:r>
      <w:proofErr w:type="spellStart"/>
      <w:r>
        <w:rPr>
          <w:rFonts w:ascii="Comic Sans MS" w:hAnsi="Comic Sans MS"/>
          <w:sz w:val="20"/>
          <w:szCs w:val="20"/>
        </w:rPr>
        <w:t>cuantizado</w:t>
      </w:r>
      <w:proofErr w:type="spellEnd"/>
      <w:r>
        <w:rPr>
          <w:rFonts w:ascii="Comic Sans MS" w:hAnsi="Comic Sans MS"/>
          <w:sz w:val="20"/>
          <w:szCs w:val="20"/>
        </w:rPr>
        <w:t xml:space="preserve"> en términos del número de cajas.</w:t>
      </w:r>
    </w:p>
    <w:p w14:paraId="0686693A" w14:textId="77777777" w:rsidR="00156922" w:rsidRDefault="00156922" w:rsidP="00156922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0E480BDA" wp14:editId="7CFB6815">
            <wp:simplePos x="0" y="0"/>
            <wp:positionH relativeFrom="column">
              <wp:posOffset>1859280</wp:posOffset>
            </wp:positionH>
            <wp:positionV relativeFrom="paragraph">
              <wp:posOffset>-17780</wp:posOffset>
            </wp:positionV>
            <wp:extent cx="3861435" cy="2623185"/>
            <wp:effectExtent l="0" t="0" r="5715" b="571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262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0"/>
          <w:szCs w:val="20"/>
        </w:rPr>
        <w:t xml:space="preserve">Los peldaños de una escalera representarían los niveles de energía en un átomo, estos se van acercando entre ellos a medida que tienden a alejarse del núcleo. </w:t>
      </w:r>
    </w:p>
    <w:p w14:paraId="6D7F880C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093141E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77A1FC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98E0747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BA1A9D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Resuelva:</w:t>
      </w:r>
    </w:p>
    <w:p w14:paraId="469BE17C" w14:textId="77777777" w:rsidR="00156922" w:rsidRDefault="00156922" w:rsidP="0015692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Complete las palabras que faltan en el respectivo modelo atómico.</w:t>
      </w:r>
    </w:p>
    <w:p w14:paraId="652633D4" w14:textId="77777777" w:rsidR="00156922" w:rsidRDefault="00156922" w:rsidP="00156922">
      <w:pPr>
        <w:tabs>
          <w:tab w:val="left" w:pos="284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 wp14:anchorId="53D4EF2E" wp14:editId="2AE893CD">
            <wp:simplePos x="0" y="0"/>
            <wp:positionH relativeFrom="column">
              <wp:posOffset>1042670</wp:posOffset>
            </wp:positionH>
            <wp:positionV relativeFrom="paragraph">
              <wp:posOffset>74930</wp:posOffset>
            </wp:positionV>
            <wp:extent cx="3896995" cy="2665730"/>
            <wp:effectExtent l="0" t="0" r="8255" b="127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266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F276F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5B87184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FE7A487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49FA524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8EFE3D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7BC51C9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E9A6DF3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578ECA1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B1A9ECC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4AEECC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0B7D72A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C60B93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3B6CB69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A66BA6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97CA222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D64E298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255BECD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E85B9A8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B302D2F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2424508" w14:textId="77777777" w:rsidR="00156922" w:rsidRDefault="00156922" w:rsidP="00156922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35F1F66" w14:textId="77777777" w:rsidR="00156922" w:rsidRDefault="00156922" w:rsidP="0015692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Comic Sans MS" w:hAnsi="Comic Sans MS" w:cs="Arial"/>
          <w:sz w:val="20"/>
          <w:szCs w:val="20"/>
        </w:rPr>
        <w:t>Mirando los modelos atómicos de Dalton, Thomson, Rutherford, Chadwick y Bohr, Haga una comparación entre ellos, siguiendo los pasos que se indican en la tabla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73443736" w14:textId="77777777" w:rsidR="00156922" w:rsidRDefault="00156922" w:rsidP="00156922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151"/>
        <w:gridCol w:w="1717"/>
        <w:gridCol w:w="1450"/>
        <w:gridCol w:w="1436"/>
        <w:gridCol w:w="1437"/>
        <w:gridCol w:w="1437"/>
      </w:tblGrid>
      <w:tr w:rsidR="00156922" w14:paraId="26BEA402" w14:textId="77777777" w:rsidTr="0015692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0470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Criterios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ECDD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Dalton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D29F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Thompson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ECAA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Rutherford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F381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Bohr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42C0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Chadwick</w:t>
            </w:r>
          </w:p>
        </w:tc>
      </w:tr>
      <w:tr w:rsidR="00156922" w14:paraId="2676017D" w14:textId="77777777" w:rsidTr="0015692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958C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Cualidad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E3C" w14:textId="77777777" w:rsidR="00156922" w:rsidRDefault="0015692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esférica</w:t>
            </w:r>
          </w:p>
          <w:p w14:paraId="75C8BFBB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1706444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5DCB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Esfera cargada positivamente con electrones incrustados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0D76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El átomo estaba vacío con un núcleo central.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41B" w14:textId="77777777" w:rsidR="00156922" w:rsidRDefault="0015692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niveles de energía de las orbitas del núcleo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8A4B" w14:textId="77777777" w:rsidR="00156922" w:rsidRDefault="001569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descubrió el neutrón </w:t>
            </w:r>
          </w:p>
        </w:tc>
      </w:tr>
      <w:tr w:rsidR="00156922" w14:paraId="6D17DB28" w14:textId="77777777" w:rsidTr="0015692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F2A0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Partículas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B247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No se habla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1293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electrones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87DE" w14:textId="77777777" w:rsidR="00156922" w:rsidRDefault="00156922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Con carga positiva (núcleo) y cargas negativas girando alrededor.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09DE" w14:textId="77777777" w:rsidR="00156922" w:rsidRDefault="001569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electrones, protones y neutrones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68A8" w14:textId="77777777" w:rsidR="00156922" w:rsidRDefault="00156922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electrones, protones y neutrones</w:t>
            </w:r>
          </w:p>
        </w:tc>
      </w:tr>
      <w:tr w:rsidR="00156922" w14:paraId="11E9C5A5" w14:textId="77777777" w:rsidTr="00156922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7D8D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Analogía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2FA" w14:textId="77777777" w:rsidR="00156922" w:rsidRDefault="0015692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respuesta abierta</w:t>
            </w:r>
          </w:p>
          <w:p w14:paraId="123C28F9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8FC9E5E" w14:textId="77777777" w:rsidR="00156922" w:rsidRDefault="001569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41AE" w14:textId="77777777" w:rsidR="00156922" w:rsidRDefault="001569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Budín de pasas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9FA2" w14:textId="77777777" w:rsidR="00156922" w:rsidRDefault="0015692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Planetario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C13A" w14:textId="77777777" w:rsidR="00156922" w:rsidRDefault="0015692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Niveles de energía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8A76" w14:textId="77777777" w:rsidR="00156922" w:rsidRDefault="00156922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respuesta abierta</w:t>
            </w:r>
          </w:p>
        </w:tc>
      </w:tr>
    </w:tbl>
    <w:p w14:paraId="505014E5" w14:textId="77777777" w:rsidR="00156922" w:rsidRDefault="00156922" w:rsidP="00156922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156922" w:rsidSect="007800B5">
      <w:headerReference w:type="default" r:id="rId22"/>
      <w:footerReference w:type="default" r:id="rId23"/>
      <w:headerReference w:type="first" r:id="rId24"/>
      <w:footerReference w:type="first" r:id="rId2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017BC" w14:textId="77777777" w:rsidR="00306858" w:rsidRDefault="00306858" w:rsidP="00DB4839">
      <w:pPr>
        <w:spacing w:after="0" w:line="240" w:lineRule="auto"/>
      </w:pPr>
      <w:r>
        <w:separator/>
      </w:r>
    </w:p>
  </w:endnote>
  <w:endnote w:type="continuationSeparator" w:id="0">
    <w:p w14:paraId="4B44E4AA" w14:textId="77777777" w:rsidR="00306858" w:rsidRDefault="0030685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863D8DC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0D2066C" wp14:editId="044D2193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56922">
          <w:rPr>
            <w:b/>
            <w:noProof/>
            <w:color w:val="FFFFFF" w:themeColor="background1"/>
          </w:rPr>
          <w:t>5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09835C1F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0FF194C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E0DAAB1" wp14:editId="0D5A1B2D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4D13CC7" wp14:editId="7A15774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5692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057A7A9D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ADC04" w14:textId="77777777" w:rsidR="00306858" w:rsidRDefault="00306858" w:rsidP="00DB4839">
      <w:pPr>
        <w:spacing w:after="0" w:line="240" w:lineRule="auto"/>
      </w:pPr>
      <w:r>
        <w:separator/>
      </w:r>
    </w:p>
  </w:footnote>
  <w:footnote w:type="continuationSeparator" w:id="0">
    <w:p w14:paraId="5496A170" w14:textId="77777777" w:rsidR="00306858" w:rsidRDefault="0030685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A14C9" w14:textId="77777777" w:rsidR="00BA4256" w:rsidRDefault="00BA4256">
    <w:pPr>
      <w:pStyle w:val="Encabezado"/>
      <w:jc w:val="right"/>
    </w:pPr>
  </w:p>
  <w:p w14:paraId="06EC42DB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53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5128"/>
    <w:multiLevelType w:val="hybridMultilevel"/>
    <w:tmpl w:val="E1B4454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56922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71104A"/>
    <w:rsid w:val="007764AC"/>
    <w:rsid w:val="007800B5"/>
    <w:rsid w:val="0082611E"/>
    <w:rsid w:val="008A5BAF"/>
    <w:rsid w:val="009034D9"/>
    <w:rsid w:val="00956AFA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8B86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MQQRJKESPSZQ-216-11297</_dlc_DocId>
    <_dlc_DocIdUrl xmlns="de2725e4-ec5b-47eb-bdd9-6fcbc3c86379">
      <Url>http://tec.mineduc.cl/UCE/curriculum_en_linea/_layouts/DocIdRedir.aspx?ID=MQQRJKESPSZQ-216-11297</Url>
      <Description>MQQRJKESPSZQ-216-11297</Description>
    </_dlc_DocIdUrl>
  </documentManagement>
</p:properties>
</file>

<file path=customXml/itemProps1.xml><?xml version="1.0" encoding="utf-8"?>
<ds:datastoreItem xmlns:ds="http://schemas.openxmlformats.org/officeDocument/2006/customXml" ds:itemID="{56699BEB-C809-4BFC-BEA7-AB4526F60DA4}"/>
</file>

<file path=customXml/itemProps2.xml><?xml version="1.0" encoding="utf-8"?>
<ds:datastoreItem xmlns:ds="http://schemas.openxmlformats.org/officeDocument/2006/customXml" ds:itemID="{9D7959A5-73CB-4E5A-8B6A-435C9023CA9B}"/>
</file>

<file path=customXml/itemProps3.xml><?xml version="1.0" encoding="utf-8"?>
<ds:datastoreItem xmlns:ds="http://schemas.openxmlformats.org/officeDocument/2006/customXml" ds:itemID="{5D98CE23-5A59-4046-A845-2D94EE6F3A0E}"/>
</file>

<file path=customXml/itemProps4.xml><?xml version="1.0" encoding="utf-8"?>
<ds:datastoreItem xmlns:ds="http://schemas.openxmlformats.org/officeDocument/2006/customXml" ds:itemID="{E2FC4F8A-1E2F-4D6D-AA8B-30BCF3471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2013-01-15T16:22:00Z</dcterms:created>
  <dcterms:modified xsi:type="dcterms:W3CDTF">2013-01-15T16:22:00Z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870da79f-4ac6-433e-9891-a7eb1f20038d</vt:lpwstr>
  </property>
</Properties>
</file>