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8C79" w14:textId="77777777" w:rsidR="00A66548" w:rsidRDefault="00A66548"/>
    <w:p w14:paraId="2A08C3A5" w14:textId="77777777" w:rsidR="00876930" w:rsidRPr="00876930" w:rsidRDefault="00876930" w:rsidP="00876930">
      <w:pPr>
        <w:spacing w:before="120" w:after="120" w:line="276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76930">
        <w:rPr>
          <w:rFonts w:ascii="Calibri" w:hAnsi="Calibri" w:cs="Calibri"/>
          <w:b/>
          <w:color w:val="000000" w:themeColor="text1"/>
          <w:sz w:val="24"/>
          <w:szCs w:val="24"/>
        </w:rPr>
        <w:t>Actividad de 3° medio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(nuevas bases curriculares)</w:t>
      </w:r>
      <w:r w:rsidRPr="00876930">
        <w:rPr>
          <w:rFonts w:ascii="Calibri" w:hAnsi="Calibri" w:cs="Calibri"/>
          <w:b/>
          <w:color w:val="000000" w:themeColor="text1"/>
          <w:sz w:val="24"/>
          <w:szCs w:val="24"/>
        </w:rPr>
        <w:t xml:space="preserve"> para el OA 4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, unidad 3.</w:t>
      </w:r>
    </w:p>
    <w:p w14:paraId="2D464D11" w14:textId="77777777" w:rsidR="00876930" w:rsidRPr="00AB78DF" w:rsidRDefault="00876930" w:rsidP="00876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20" w:after="120" w:line="276" w:lineRule="auto"/>
        <w:jc w:val="both"/>
        <w:rPr>
          <w:rFonts w:cstheme="minorHAnsi"/>
        </w:rPr>
      </w:pPr>
      <w:r w:rsidRPr="00D6081F">
        <w:rPr>
          <w:rFonts w:cstheme="minorHAnsi"/>
          <w:b/>
          <w:bCs/>
        </w:rPr>
        <w:t>OA 4:</w:t>
      </w:r>
      <w:r>
        <w:rPr>
          <w:rFonts w:cstheme="minorHAnsi"/>
          <w:b/>
          <w:bCs/>
        </w:rPr>
        <w:t xml:space="preserve"> </w:t>
      </w:r>
      <w:r w:rsidRPr="00AB78DF">
        <w:rPr>
          <w:rFonts w:cstheme="minorHAnsi"/>
        </w:rPr>
        <w:t>Resolver problemas de geometría euclidiana que involucran relaciones métricas entre ángulos, arcos, cuerdas y secantes en la circunferencia, de forma manuscrita y con uso de herramientas tecnológicas.</w:t>
      </w:r>
    </w:p>
    <w:p w14:paraId="7D076199" w14:textId="77777777" w:rsidR="00876930" w:rsidRDefault="00876930" w:rsidP="00876930">
      <w:pPr>
        <w:spacing w:before="120" w:after="120" w:line="276" w:lineRule="auto"/>
        <w:jc w:val="both"/>
        <w:rPr>
          <w:rFonts w:ascii="Calibri" w:hAnsi="Calibri" w:cs="Calibri"/>
          <w:b/>
          <w:color w:val="5B9BD5" w:themeColor="accent5"/>
          <w:sz w:val="24"/>
          <w:szCs w:val="24"/>
        </w:rPr>
      </w:pPr>
    </w:p>
    <w:p w14:paraId="1F3819AA" w14:textId="77777777" w:rsidR="00876930" w:rsidRPr="00366773" w:rsidRDefault="00876930" w:rsidP="00876930">
      <w:pPr>
        <w:spacing w:before="120" w:after="120" w:line="276" w:lineRule="auto"/>
        <w:jc w:val="both"/>
        <w:rPr>
          <w:rFonts w:ascii="Calibri" w:hAnsi="Calibri" w:cs="Calibri"/>
          <w:b/>
          <w:color w:val="5B9BD5" w:themeColor="accent5"/>
          <w:sz w:val="24"/>
          <w:szCs w:val="24"/>
        </w:rPr>
      </w:pPr>
      <w:r>
        <w:rPr>
          <w:rFonts w:ascii="Calibri" w:hAnsi="Calibri" w:cs="Calibri"/>
          <w:b/>
          <w:color w:val="5B9BD5" w:themeColor="accent5"/>
          <w:sz w:val="24"/>
          <w:szCs w:val="24"/>
        </w:rPr>
        <w:t xml:space="preserve">CONOCER EL </w:t>
      </w:r>
      <w:r w:rsidRPr="00115B1E">
        <w:rPr>
          <w:rFonts w:ascii="Calibri" w:hAnsi="Calibri" w:cs="Calibri"/>
          <w:b/>
          <w:color w:val="5B9BD5" w:themeColor="accent5"/>
          <w:sz w:val="24"/>
          <w:szCs w:val="24"/>
        </w:rPr>
        <w:t>TEOREMA DE JOHNSON</w:t>
      </w:r>
    </w:p>
    <w:p w14:paraId="463D605B" w14:textId="77777777" w:rsidR="00876930" w:rsidRPr="001D0C1D" w:rsidRDefault="00876930" w:rsidP="00876930">
      <w:pPr>
        <w:pStyle w:val="MINNORMAL"/>
        <w:ind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1D0C1D">
        <w:rPr>
          <w:rFonts w:ascii="Calibri" w:hAnsi="Calibri" w:cs="Calibri"/>
          <w:sz w:val="22"/>
          <w:szCs w:val="22"/>
          <w:shd w:val="clear" w:color="auto" w:fill="FFFFFF"/>
        </w:rPr>
        <w:t>Observen la siguiente imagen y accedan al archivo GeoGebra que permitirá manipular las figuras geométricas, conjeturar y responder las interrogantes planteadas.</w:t>
      </w:r>
    </w:p>
    <w:p w14:paraId="3BA6557B" w14:textId="77777777" w:rsidR="00876930" w:rsidRPr="001D0C1D" w:rsidRDefault="00876930" w:rsidP="00876930">
      <w:pPr>
        <w:pStyle w:val="MINNORMAL"/>
        <w:ind w:firstLine="0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1D0C1D">
        <w:rPr>
          <w:rFonts w:ascii="Calibri" w:hAnsi="Calibri" w:cs="Calibri"/>
          <w:noProof/>
          <w:sz w:val="22"/>
          <w:szCs w:val="22"/>
          <w:lang w:val="es-ES" w:eastAsia="es-ES"/>
        </w:rPr>
        <w:drawing>
          <wp:inline distT="0" distB="0" distL="0" distR="0" wp14:anchorId="3DE1A569" wp14:editId="53334116">
            <wp:extent cx="2447925" cy="2447925"/>
            <wp:effectExtent l="0" t="0" r="9525" b="9525"/>
            <wp:docPr id="285" name="Imagen 285" descr="C:\Users\Alicia\AppData\Local\Temp\TeoremaJohn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icia\AppData\Local\Temp\TeoremaJohns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67" cy="247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2207" w14:textId="77777777" w:rsidR="00876930" w:rsidRPr="00366773" w:rsidRDefault="00876930" w:rsidP="00876930">
      <w:pPr>
        <w:pStyle w:val="MINNORMAL"/>
        <w:ind w:firstLine="0"/>
        <w:jc w:val="center"/>
        <w:rPr>
          <w:rFonts w:ascii="Calibri" w:hAnsi="Calibri" w:cs="Calibri"/>
          <w:sz w:val="18"/>
          <w:szCs w:val="18"/>
        </w:rPr>
      </w:pPr>
      <w:r w:rsidRPr="00366773">
        <w:rPr>
          <w:rFonts w:ascii="Calibri" w:hAnsi="Calibri" w:cs="Calibri"/>
          <w:sz w:val="18"/>
          <w:szCs w:val="18"/>
        </w:rPr>
        <w:t>Figura: Imagen de aplicación GeoGebra diseñada para apoyar la actividad</w:t>
      </w:r>
    </w:p>
    <w:p w14:paraId="26685849" w14:textId="77777777" w:rsidR="00876930" w:rsidRPr="001D0C1D" w:rsidRDefault="00876930" w:rsidP="00876930">
      <w:pPr>
        <w:pStyle w:val="MINNORMAL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D0C1D">
        <w:rPr>
          <w:rFonts w:ascii="Calibri" w:hAnsi="Calibri" w:cs="Calibri"/>
          <w:sz w:val="22"/>
          <w:szCs w:val="22"/>
        </w:rPr>
        <w:t xml:space="preserve">Las tres circunferencias de color verde ¿siempre tienen la misma área? Argumenten. </w:t>
      </w:r>
    </w:p>
    <w:p w14:paraId="0C0FB82C" w14:textId="77777777" w:rsidR="00876930" w:rsidRPr="001D0C1D" w:rsidRDefault="00876930" w:rsidP="00876930">
      <w:pPr>
        <w:pStyle w:val="MINNORMAL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D0C1D">
        <w:rPr>
          <w:rFonts w:ascii="Calibri" w:hAnsi="Calibri" w:cs="Calibri"/>
          <w:sz w:val="22"/>
          <w:szCs w:val="22"/>
        </w:rPr>
        <w:t xml:space="preserve">¿Cuántas intersecciones hay entre las tres circunferencias de color verde? ¿Qué características o propiedades pueden señalar de los puntos de intersección A, B y C? </w:t>
      </w:r>
    </w:p>
    <w:p w14:paraId="521926AE" w14:textId="77777777" w:rsidR="00876930" w:rsidRPr="001D0C1D" w:rsidRDefault="00876930" w:rsidP="00876930">
      <w:pPr>
        <w:pStyle w:val="MINNORMAL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D0C1D">
        <w:rPr>
          <w:rFonts w:ascii="Calibri" w:hAnsi="Calibri" w:cs="Calibri"/>
          <w:sz w:val="22"/>
          <w:szCs w:val="22"/>
        </w:rPr>
        <w:t xml:space="preserve">¿Qué relación existe entre las tres circunferencias de color verde y la circunferencia roja? Dicha relación geométrica ¿se cumple siempre? Exploren GeoGebra y justifiquen su respuesta. </w:t>
      </w:r>
    </w:p>
    <w:p w14:paraId="29EDD1FB" w14:textId="77777777" w:rsidR="00876930" w:rsidRPr="001D0C1D" w:rsidRDefault="00876930" w:rsidP="00876930">
      <w:pPr>
        <w:pStyle w:val="MINNORMAL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D0C1D">
        <w:rPr>
          <w:rFonts w:ascii="Calibri" w:hAnsi="Calibri" w:cs="Calibri"/>
          <w:sz w:val="22"/>
          <w:szCs w:val="22"/>
        </w:rPr>
        <w:t>¿Por qué el círculo de color rojo tiene igual radio que las otras tres circunferencias de color verde? ¿Cuál es la relación con el teorema de Johnson</w:t>
      </w:r>
      <w:r w:rsidRPr="001D0C1D">
        <w:rPr>
          <w:rFonts w:ascii="Calibri" w:hAnsi="Calibri" w:cs="Calibri"/>
          <w:b/>
          <w:sz w:val="22"/>
          <w:szCs w:val="22"/>
        </w:rPr>
        <w:t>?</w:t>
      </w:r>
    </w:p>
    <w:p w14:paraId="239D4BD3" w14:textId="77777777" w:rsidR="00876930" w:rsidRDefault="00876930"/>
    <w:p w14:paraId="6472959F" w14:textId="77777777" w:rsidR="00876930" w:rsidRDefault="00876930"/>
    <w:p w14:paraId="1AE2E8E7" w14:textId="77777777" w:rsidR="00876930" w:rsidRDefault="00876930"/>
    <w:p w14:paraId="0E0DAE3A" w14:textId="77777777" w:rsidR="00876930" w:rsidRDefault="00876930"/>
    <w:sectPr w:rsidR="008769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3945"/>
    <w:multiLevelType w:val="hybridMultilevel"/>
    <w:tmpl w:val="91726AF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9F6AD1"/>
    <w:multiLevelType w:val="hybridMultilevel"/>
    <w:tmpl w:val="B6E02576"/>
    <w:lvl w:ilvl="0" w:tplc="F304A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30"/>
    <w:rsid w:val="00751227"/>
    <w:rsid w:val="00876930"/>
    <w:rsid w:val="00A6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0DBD"/>
  <w15:chartTrackingRefBased/>
  <w15:docId w15:val="{80303510-4C56-4BCD-97EB-D1F4F6A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9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INNORMAL">
    <w:name w:val="MIN NORMAL"/>
    <w:basedOn w:val="Normal"/>
    <w:qFormat/>
    <w:rsid w:val="00876930"/>
    <w:pPr>
      <w:spacing w:before="120" w:after="120" w:line="276" w:lineRule="auto"/>
      <w:ind w:firstLine="284"/>
      <w:jc w:val="both"/>
    </w:pPr>
    <w:rPr>
      <w:rFonts w:ascii="Trebuchet MS" w:hAnsi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Ines Sotelo Ahumada</dc:creator>
  <cp:keywords/>
  <dc:description/>
  <cp:lastModifiedBy>Alexis Patricio Pardo Ortega</cp:lastModifiedBy>
  <cp:revision>2</cp:revision>
  <dcterms:created xsi:type="dcterms:W3CDTF">2019-09-02T20:59:00Z</dcterms:created>
  <dcterms:modified xsi:type="dcterms:W3CDTF">2019-10-03T20:32:00Z</dcterms:modified>
</cp:coreProperties>
</file>