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A514E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2EC632C" wp14:editId="61A544DB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C4F7667" wp14:editId="2F7E160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DEC3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E4CA96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E0BB05B" w14:textId="77777777" w:rsidR="00BA6CEF" w:rsidRPr="00A8418C" w:rsidRDefault="00BA6CEF" w:rsidP="00BA6CEF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</w:rPr>
      </w:pPr>
      <w:r w:rsidRPr="00A8418C">
        <w:rPr>
          <w:rFonts w:ascii="Arial" w:hAnsi="Arial" w:cs="Arial"/>
          <w:b/>
        </w:rPr>
        <w:t>ACTIVIDAD: CONDUCCIÓN TÉRMICA EN DISTINTOS MEDIOS</w:t>
      </w:r>
    </w:p>
    <w:p w14:paraId="61796807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 w:rsidRPr="00731472">
        <w:rPr>
          <w:rFonts w:ascii="Arial" w:hAnsi="Arial" w:cs="Arial"/>
          <w:b/>
          <w:sz w:val="20"/>
          <w:szCs w:val="20"/>
        </w:rPr>
        <w:t xml:space="preserve">Introducción:  </w:t>
      </w:r>
    </w:p>
    <w:p w14:paraId="0998ADA3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</w:p>
    <w:p w14:paraId="4149F891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esta actividad usted podrá comparar el fenómeno de la conducción térmica en distintos medios.  </w:t>
      </w:r>
    </w:p>
    <w:p w14:paraId="4DD1AEE9" w14:textId="77777777" w:rsidR="00BA6CEF" w:rsidRPr="00731472" w:rsidRDefault="00BA6CEF" w:rsidP="00BA6CEF">
      <w:pPr>
        <w:spacing w:after="0"/>
        <w:rPr>
          <w:rFonts w:ascii="Arial" w:hAnsi="Arial" w:cs="Arial"/>
          <w:b/>
          <w:sz w:val="20"/>
          <w:szCs w:val="20"/>
        </w:rPr>
      </w:pPr>
      <w:r w:rsidRPr="0073147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0030117E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 w:rsidRPr="001D749C">
        <w:rPr>
          <w:rFonts w:ascii="Arial" w:hAnsi="Arial" w:cs="Arial"/>
          <w:b/>
          <w:sz w:val="20"/>
          <w:szCs w:val="20"/>
        </w:rPr>
        <w:t>Material</w:t>
      </w:r>
      <w:r>
        <w:rPr>
          <w:rFonts w:ascii="Arial" w:hAnsi="Arial" w:cs="Arial"/>
          <w:b/>
          <w:sz w:val="20"/>
          <w:szCs w:val="20"/>
        </w:rPr>
        <w:t>es</w:t>
      </w:r>
      <w:r w:rsidRPr="001D749C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1BB104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472">
        <w:rPr>
          <w:rFonts w:ascii="Arial" w:hAnsi="Arial" w:cs="Arial"/>
          <w:sz w:val="20"/>
          <w:szCs w:val="20"/>
        </w:rPr>
        <w:t>2 globos</w:t>
      </w:r>
    </w:p>
    <w:p w14:paraId="7462C0AA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velas</w:t>
      </w:r>
    </w:p>
    <w:p w14:paraId="0B863CA9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Soporte universal</w:t>
      </w:r>
    </w:p>
    <w:p w14:paraId="37D1DF76" w14:textId="77777777" w:rsidR="00BA6CEF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731472">
        <w:rPr>
          <w:rFonts w:ascii="Arial" w:hAnsi="Arial" w:cs="Arial"/>
          <w:sz w:val="20"/>
          <w:szCs w:val="20"/>
        </w:rPr>
        <w:t>ilo</w:t>
      </w:r>
    </w:p>
    <w:p w14:paraId="097670F6" w14:textId="77777777" w:rsidR="00BA6CEF" w:rsidRPr="00731472" w:rsidRDefault="00BA6CEF" w:rsidP="00BA6CE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31472">
        <w:rPr>
          <w:rFonts w:ascii="Arial" w:hAnsi="Arial" w:cs="Arial"/>
          <w:sz w:val="20"/>
          <w:szCs w:val="20"/>
        </w:rPr>
        <w:t xml:space="preserve">gua                                                       </w:t>
      </w:r>
    </w:p>
    <w:p w14:paraId="1FD83E99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</w:p>
    <w:p w14:paraId="45E63405" w14:textId="77777777" w:rsidR="00BA6CEF" w:rsidRDefault="00BA6CEF" w:rsidP="00BA6C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</w:t>
      </w:r>
      <w:r w:rsidRPr="00B435C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6685C0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el dibujo del montaje que se muestra en esta página.</w:t>
      </w:r>
    </w:p>
    <w:p w14:paraId="1725D9BD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</w:t>
      </w:r>
      <w:r w:rsidRPr="00731472">
        <w:rPr>
          <w:rFonts w:ascii="Arial" w:hAnsi="Arial" w:cs="Arial"/>
          <w:sz w:val="20"/>
          <w:szCs w:val="20"/>
        </w:rPr>
        <w:t>agua en uno de los globos</w:t>
      </w:r>
      <w:r>
        <w:rPr>
          <w:rFonts w:ascii="Arial" w:hAnsi="Arial" w:cs="Arial"/>
          <w:sz w:val="20"/>
          <w:szCs w:val="20"/>
        </w:rPr>
        <w:t xml:space="preserve"> hasta un tercio de su volumen</w:t>
      </w:r>
      <w:r w:rsidRPr="00731472">
        <w:rPr>
          <w:rFonts w:ascii="Arial" w:hAnsi="Arial" w:cs="Arial"/>
          <w:sz w:val="20"/>
          <w:szCs w:val="20"/>
        </w:rPr>
        <w:t>.</w:t>
      </w:r>
    </w:p>
    <w:p w14:paraId="221EE9F9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1472">
        <w:rPr>
          <w:rFonts w:ascii="Arial" w:hAnsi="Arial" w:cs="Arial"/>
          <w:sz w:val="20"/>
          <w:szCs w:val="20"/>
        </w:rPr>
        <w:t>nfle ambos globos</w:t>
      </w:r>
      <w:r>
        <w:rPr>
          <w:rFonts w:ascii="Arial" w:hAnsi="Arial" w:cs="Arial"/>
          <w:sz w:val="20"/>
          <w:szCs w:val="20"/>
        </w:rPr>
        <w:t xml:space="preserve"> y déjelos de un volumen similar.</w:t>
      </w:r>
    </w:p>
    <w:p w14:paraId="1702C5C8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 ambos globos con el </w:t>
      </w:r>
      <w:r w:rsidRPr="00731472">
        <w:rPr>
          <w:rFonts w:ascii="Arial" w:hAnsi="Arial" w:cs="Arial"/>
          <w:sz w:val="20"/>
          <w:szCs w:val="20"/>
        </w:rPr>
        <w:t xml:space="preserve">hilo </w:t>
      </w:r>
      <w:r>
        <w:rPr>
          <w:rFonts w:ascii="Arial" w:hAnsi="Arial" w:cs="Arial"/>
          <w:sz w:val="20"/>
          <w:szCs w:val="20"/>
        </w:rPr>
        <w:t>para que no se escape el aire.</w:t>
      </w:r>
    </w:p>
    <w:p w14:paraId="606A58B4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3147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elgue cada globo y déjelos fijos a una </w:t>
      </w:r>
      <w:r w:rsidRPr="00731472">
        <w:rPr>
          <w:rFonts w:ascii="Arial" w:hAnsi="Arial" w:cs="Arial"/>
          <w:sz w:val="20"/>
          <w:szCs w:val="20"/>
        </w:rPr>
        <w:t>misma altura</w:t>
      </w:r>
      <w:r>
        <w:rPr>
          <w:rFonts w:ascii="Arial" w:hAnsi="Arial" w:cs="Arial"/>
          <w:sz w:val="20"/>
          <w:szCs w:val="20"/>
        </w:rPr>
        <w:t>. Asegúrese que los globos cuelguen a unos 5 cm. de la altura de la vela</w:t>
      </w:r>
      <w:r w:rsidRPr="00731472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    </w:t>
      </w:r>
    </w:p>
    <w:p w14:paraId="6AD9E36E" w14:textId="77777777" w:rsidR="00BA6CEF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C7904">
        <w:rPr>
          <w:rFonts w:ascii="Arial" w:hAnsi="Arial" w:cs="Arial"/>
          <w:sz w:val="20"/>
          <w:szCs w:val="20"/>
        </w:rPr>
        <w:t xml:space="preserve">Encienda </w:t>
      </w:r>
      <w:r>
        <w:rPr>
          <w:rFonts w:ascii="Arial" w:hAnsi="Arial" w:cs="Arial"/>
          <w:sz w:val="20"/>
          <w:szCs w:val="20"/>
        </w:rPr>
        <w:t xml:space="preserve">las velas y colóquelas </w:t>
      </w:r>
      <w:r w:rsidRPr="00BC7904">
        <w:rPr>
          <w:rFonts w:ascii="Arial" w:hAnsi="Arial" w:cs="Arial"/>
          <w:sz w:val="20"/>
          <w:szCs w:val="20"/>
        </w:rPr>
        <w:t>debajo de</w:t>
      </w:r>
      <w:r>
        <w:rPr>
          <w:rFonts w:ascii="Arial" w:hAnsi="Arial" w:cs="Arial"/>
          <w:sz w:val="20"/>
          <w:szCs w:val="20"/>
        </w:rPr>
        <w:t xml:space="preserve"> </w:t>
      </w:r>
      <w:r w:rsidRPr="00BC790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 w:rsidRPr="00BC7904">
        <w:rPr>
          <w:rFonts w:ascii="Arial" w:hAnsi="Arial" w:cs="Arial"/>
          <w:sz w:val="20"/>
          <w:szCs w:val="20"/>
        </w:rPr>
        <w:t xml:space="preserve"> globo</w:t>
      </w:r>
      <w:r>
        <w:rPr>
          <w:rFonts w:ascii="Arial" w:hAnsi="Arial" w:cs="Arial"/>
          <w:sz w:val="20"/>
          <w:szCs w:val="20"/>
        </w:rPr>
        <w:t>s</w:t>
      </w:r>
      <w:r w:rsidRPr="00BC7904">
        <w:rPr>
          <w:rFonts w:ascii="Arial" w:hAnsi="Arial" w:cs="Arial"/>
          <w:sz w:val="20"/>
          <w:szCs w:val="20"/>
        </w:rPr>
        <w:t xml:space="preserve">. </w:t>
      </w:r>
    </w:p>
    <w:p w14:paraId="43F6DE55" w14:textId="77777777" w:rsidR="00BA6CEF" w:rsidRPr="00BC7904" w:rsidRDefault="00BA6CEF" w:rsidP="00BA6CE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Pr="00BC7904">
        <w:rPr>
          <w:rFonts w:ascii="Arial" w:hAnsi="Arial" w:cs="Arial"/>
          <w:sz w:val="20"/>
          <w:szCs w:val="20"/>
        </w:rPr>
        <w:t xml:space="preserve">scriba </w:t>
      </w:r>
      <w:r>
        <w:rPr>
          <w:rFonts w:ascii="Arial" w:hAnsi="Arial" w:cs="Arial"/>
          <w:sz w:val="20"/>
          <w:szCs w:val="20"/>
        </w:rPr>
        <w:t xml:space="preserve">sus </w:t>
      </w:r>
      <w:r w:rsidRPr="00BC7904">
        <w:rPr>
          <w:rFonts w:ascii="Arial" w:hAnsi="Arial" w:cs="Arial"/>
          <w:sz w:val="20"/>
          <w:szCs w:val="20"/>
        </w:rPr>
        <w:t xml:space="preserve">observaciones.                                                                                     </w:t>
      </w:r>
    </w:p>
    <w:p w14:paraId="70BC47F4" w14:textId="77777777" w:rsidR="00B660B2" w:rsidRDefault="00BA6CEF" w:rsidP="00BA6CE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2215D1F" w14:textId="77777777" w:rsidR="00BA6CEF" w:rsidRPr="001D07FC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7FC">
        <w:rPr>
          <w:rFonts w:ascii="Arial" w:hAnsi="Arial" w:cs="Arial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1" locked="0" layoutInCell="1" allowOverlap="1" wp14:anchorId="131FBE65" wp14:editId="28706A5D">
            <wp:simplePos x="0" y="0"/>
            <wp:positionH relativeFrom="column">
              <wp:posOffset>1072515</wp:posOffset>
            </wp:positionH>
            <wp:positionV relativeFrom="paragraph">
              <wp:posOffset>488950</wp:posOffset>
            </wp:positionV>
            <wp:extent cx="4133850" cy="29267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FC">
        <w:rPr>
          <w:rFonts w:ascii="Arial" w:hAnsi="Arial" w:cs="Arial"/>
          <w:b/>
          <w:sz w:val="20"/>
          <w:szCs w:val="20"/>
        </w:rPr>
        <w:t>Dibujo del montaje</w:t>
      </w:r>
      <w:r w:rsidRPr="001D07FC">
        <w:rPr>
          <w:rFonts w:ascii="Arial" w:hAnsi="Arial" w:cs="Arial"/>
          <w:b/>
          <w:sz w:val="20"/>
          <w:szCs w:val="20"/>
        </w:rPr>
        <w:br w:type="page"/>
      </w:r>
    </w:p>
    <w:p w14:paraId="54FE1CF1" w14:textId="77777777" w:rsidR="00BA6CEF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7154">
        <w:rPr>
          <w:rFonts w:ascii="Arial" w:hAnsi="Arial" w:cs="Arial"/>
          <w:b/>
          <w:sz w:val="20"/>
          <w:szCs w:val="20"/>
        </w:rPr>
        <w:lastRenderedPageBreak/>
        <w:t>Observaci</w:t>
      </w:r>
      <w:r>
        <w:rPr>
          <w:rFonts w:ascii="Arial" w:hAnsi="Arial" w:cs="Arial"/>
          <w:b/>
          <w:sz w:val="20"/>
          <w:szCs w:val="20"/>
        </w:rPr>
        <w:t>ones:</w:t>
      </w:r>
    </w:p>
    <w:p w14:paraId="33A9299D" w14:textId="77777777" w:rsidR="00BA6CEF" w:rsidRDefault="00BA6CEF" w:rsidP="00BA6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AE3144" w14:textId="77777777" w:rsidR="00BA6CEF" w:rsidRDefault="00BA6CEF" w:rsidP="00BA6CE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4F79C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7BC09E5" w14:textId="77777777" w:rsidR="00BA6CEF" w:rsidRDefault="00BA6CEF" w:rsidP="00BA6CEF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73D45115" w14:textId="77777777" w:rsidR="00BA6CEF" w:rsidRDefault="00BA6CEF" w:rsidP="00BA6CEF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33789FE" w14:textId="77777777" w:rsidR="00BA6CEF" w:rsidRPr="00A80B6F" w:rsidRDefault="00BA6CEF" w:rsidP="00BA6CEF">
      <w:pPr>
        <w:tabs>
          <w:tab w:val="left" w:pos="6960"/>
        </w:tabs>
        <w:spacing w:after="0"/>
        <w:rPr>
          <w:rFonts w:ascii="Arial" w:hAnsi="Arial" w:cs="Arial"/>
          <w:b/>
          <w:sz w:val="20"/>
          <w:szCs w:val="20"/>
          <w:lang w:val="es-ES_tradnl"/>
        </w:rPr>
      </w:pPr>
      <w:r w:rsidRPr="00A80B6F">
        <w:rPr>
          <w:rFonts w:ascii="Arial" w:hAnsi="Arial" w:cs="Arial"/>
          <w:b/>
          <w:sz w:val="20"/>
          <w:szCs w:val="20"/>
          <w:lang w:val="es-ES_tradnl"/>
        </w:rPr>
        <w:t>Análisis de resultados:</w:t>
      </w:r>
    </w:p>
    <w:p w14:paraId="74B59662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755727E2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Con sus conocimientos  sobre cómo se mueven las moléculas, explique las observaciones sobre el movimiento de las moléculas en gases y líquidos.  Señale lo que sucede en los dibujos que se muestran a continuación</w:t>
      </w:r>
      <w:r w:rsidRPr="00367E42">
        <w:rPr>
          <w:rFonts w:ascii="Arial" w:hAnsi="Arial" w:cs="Arial"/>
          <w:sz w:val="20"/>
          <w:szCs w:val="20"/>
        </w:rPr>
        <w:t>.</w:t>
      </w:r>
      <w:r w:rsidRPr="001253D6">
        <w:rPr>
          <w:rFonts w:ascii="Arial" w:hAnsi="Arial" w:cs="Arial"/>
          <w:b/>
          <w:sz w:val="20"/>
          <w:szCs w:val="20"/>
        </w:rPr>
        <w:t xml:space="preserve">     </w:t>
      </w:r>
    </w:p>
    <w:p w14:paraId="2BA1F3BA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14:paraId="7F0FEC53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A6CEF" w14:paraId="1DF7B82F" w14:textId="77777777" w:rsidTr="00A02BF6">
        <w:tc>
          <w:tcPr>
            <w:tcW w:w="4489" w:type="dxa"/>
          </w:tcPr>
          <w:p w14:paraId="20EA307A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5352899E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0764F50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75CD6C87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4C96749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1D8C391B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7795A1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31B40CA4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55D089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</w:t>
            </w:r>
          </w:p>
          <w:p w14:paraId="6E2DF341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D9FC7F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489" w:type="dxa"/>
          </w:tcPr>
          <w:p w14:paraId="0CB885F5" w14:textId="77777777" w:rsidR="00BA6CEF" w:rsidRDefault="00BA6CEF" w:rsidP="00A02BF6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3360" behindDoc="1" locked="0" layoutInCell="1" allowOverlap="1" wp14:anchorId="4F258141" wp14:editId="6CDC6AB6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105410</wp:posOffset>
                  </wp:positionV>
                  <wp:extent cx="1323975" cy="1362075"/>
                  <wp:effectExtent l="0" t="0" r="9525" b="9525"/>
                  <wp:wrapTight wrapText="bothSides">
                    <wp:wrapPolygon edited="0">
                      <wp:start x="0" y="0"/>
                      <wp:lineTo x="0" y="21449"/>
                      <wp:lineTo x="21445" y="21449"/>
                      <wp:lineTo x="21445" y="0"/>
                      <wp:lineTo x="0" y="0"/>
                    </wp:wrapPolygon>
                  </wp:wrapTight>
                  <wp:docPr id="345" name="Imagen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2336" behindDoc="1" locked="0" layoutInCell="1" allowOverlap="1" wp14:anchorId="5EF6A8A0" wp14:editId="37AFDA2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104775</wp:posOffset>
                  </wp:positionV>
                  <wp:extent cx="1323975" cy="1333500"/>
                  <wp:effectExtent l="0" t="0" r="9525" b="0"/>
                  <wp:wrapTight wrapText="bothSides">
                    <wp:wrapPolygon edited="0">
                      <wp:start x="0" y="0"/>
                      <wp:lineTo x="0" y="21291"/>
                      <wp:lineTo x="21445" y="21291"/>
                      <wp:lineTo x="21445" y="0"/>
                      <wp:lineTo x="0" y="0"/>
                    </wp:wrapPolygon>
                  </wp:wrapTight>
                  <wp:docPr id="347" name="Imagen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61B50C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166B5C43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 cómo el movimiento de las moléculas se relaciona con la conductividad térmica</w:t>
      </w:r>
    </w:p>
    <w:p w14:paraId="2FBF3415" w14:textId="77777777" w:rsidR="00BA6CEF" w:rsidRDefault="00BA6CEF" w:rsidP="00BA6CEF">
      <w:pPr>
        <w:tabs>
          <w:tab w:val="left" w:pos="69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DD6E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06959FE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4AE4077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se compara la conductividad térmica en el agua y en el aire?</w:t>
      </w:r>
    </w:p>
    <w:p w14:paraId="4BEBCAE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FD2F5AD" w14:textId="77777777" w:rsidR="00BA6CEF" w:rsidRDefault="00BA6CEF" w:rsidP="00BA6CEF">
      <w:pPr>
        <w:tabs>
          <w:tab w:val="left" w:pos="69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7C2D1" w14:textId="77777777" w:rsidR="00BA6CEF" w:rsidRDefault="00BA6CEF" w:rsidP="00BA6CEF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F69A504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BA4256" w:rsidSect="005873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64219" w14:textId="77777777" w:rsidR="00442755" w:rsidRDefault="00442755" w:rsidP="00DB4839">
      <w:pPr>
        <w:spacing w:after="0" w:line="240" w:lineRule="auto"/>
      </w:pPr>
      <w:r>
        <w:separator/>
      </w:r>
    </w:p>
  </w:endnote>
  <w:endnote w:type="continuationSeparator" w:id="0">
    <w:p w14:paraId="09830BC6" w14:textId="77777777" w:rsidR="00442755" w:rsidRDefault="0044275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DF56" w14:textId="77777777" w:rsidR="004371AB" w:rsidRDefault="004371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A9ABCD4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B11FE5F" wp14:editId="3C5842F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B3C0A3E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BA6CEF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6D4AD593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75701B90" w14:textId="0A6BE02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42D24A0" wp14:editId="19E8F4FA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AF77457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A6CEF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68DE6636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A222F" w14:textId="77777777" w:rsidR="00442755" w:rsidRDefault="00442755" w:rsidP="00DB4839">
      <w:pPr>
        <w:spacing w:after="0" w:line="240" w:lineRule="auto"/>
      </w:pPr>
      <w:r>
        <w:separator/>
      </w:r>
    </w:p>
  </w:footnote>
  <w:footnote w:type="continuationSeparator" w:id="0">
    <w:p w14:paraId="13B3D57C" w14:textId="77777777" w:rsidR="00442755" w:rsidRDefault="0044275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BAE8" w14:textId="77777777" w:rsidR="004371AB" w:rsidRDefault="004371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EA0A" w14:textId="77777777" w:rsidR="004371AB" w:rsidRDefault="004371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28E1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779C"/>
    <w:multiLevelType w:val="hybridMultilevel"/>
    <w:tmpl w:val="E3083F5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831F7"/>
    <w:multiLevelType w:val="hybridMultilevel"/>
    <w:tmpl w:val="1AFCB2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371AB"/>
    <w:rsid w:val="00442755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B0F9B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C0D6E"/>
    <w:rsid w:val="00B660B2"/>
    <w:rsid w:val="00BA4256"/>
    <w:rsid w:val="00BA6CEF"/>
    <w:rsid w:val="00BC7A09"/>
    <w:rsid w:val="00C81021"/>
    <w:rsid w:val="00D01B3B"/>
    <w:rsid w:val="00D17A61"/>
    <w:rsid w:val="00D73514"/>
    <w:rsid w:val="00D92FD9"/>
    <w:rsid w:val="00DB4839"/>
    <w:rsid w:val="00E22396"/>
    <w:rsid w:val="00E91F14"/>
    <w:rsid w:val="00E934FE"/>
    <w:rsid w:val="00EF5234"/>
    <w:rsid w:val="00F34DA2"/>
    <w:rsid w:val="00F44F3F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B8AD"/>
  <w15:docId w15:val="{3D90CDB3-9B2F-4551-B170-4E0C3BE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MQQRJKESPSZQ-216-17982</_dlc_DocId>
    <_dlc_DocIdUrl xmlns="de2725e4-ec5b-47eb-bdd9-6fcbc3c86379">
      <Url>http://tec.mineduc.cl/UCE/curriculum_en_linea/_layouts/DocIdRedir.aspx?ID=MQQRJKESPSZQ-216-17982</Url>
      <Description>MQQRJKESPSZQ-216-17982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C26C99-F836-47CD-89D5-B2BA2A76D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7DB9B-7446-4869-88A7-BDAF07895EA5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52E72F4D-E8E0-4796-8066-509D5F4DD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A811A-91FD-4647-920C-83EE32939D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2012-11-21T14:51:00Z</cp:lastPrinted>
  <dcterms:created xsi:type="dcterms:W3CDTF">2013-01-15T18:51:00Z</dcterms:created>
  <dcterms:modified xsi:type="dcterms:W3CDTF">2019-09-24T16:16:00Z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b2c2e685-67eb-4baa-a9cb-6a330bafcf2e</vt:lpwstr>
  </property>
</Properties>
</file>