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39F68E3A" w14:textId="3A27CB00" w:rsidR="00BD016A" w:rsidRDefault="00DD2165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934C8F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ACTIVIDAD ENRIQUECIDA</w:t>
      </w:r>
    </w:p>
    <w:p w14:paraId="787C7759" w14:textId="23A38BF4" w:rsidR="00934C8F" w:rsidRPr="00934C8F" w:rsidRDefault="00934C8F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934C8F">
        <w:rPr>
          <w:rFonts w:ascii="Arial" w:hAnsi="Arial" w:cs="Arial"/>
          <w:b/>
          <w:noProof/>
          <w:color w:val="404040" w:themeColor="text1" w:themeTint="BF"/>
          <w:sz w:val="28"/>
          <w:szCs w:val="36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A8C39" wp14:editId="2D7BD528">
                <wp:simplePos x="0" y="0"/>
                <wp:positionH relativeFrom="column">
                  <wp:posOffset>1661160</wp:posOffset>
                </wp:positionH>
                <wp:positionV relativeFrom="paragraph">
                  <wp:posOffset>71755</wp:posOffset>
                </wp:positionV>
                <wp:extent cx="309562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56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E28BE" id="Straight Connector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8pt,5.65pt" to="374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" strokecolor="#00c181" strokeweight="2pt"/>
            </w:pict>
          </mc:Fallback>
        </mc:AlternateContent>
      </w:r>
    </w:p>
    <w:p w14:paraId="717B7DB6" w14:textId="60E147E6" w:rsidR="00DD2165" w:rsidRPr="007162FE" w:rsidRDefault="007162FE" w:rsidP="003A41F5">
      <w:pPr>
        <w:ind w:left="720"/>
        <w:jc w:val="center"/>
        <w:rPr>
          <w:rFonts w:ascii="Arial" w:hAnsi="Arial" w:cs="Arial"/>
          <w:b/>
          <w:bCs/>
          <w:noProof/>
          <w:color w:val="404040" w:themeColor="text1" w:themeTint="BF"/>
          <w:sz w:val="36"/>
          <w:szCs w:val="40"/>
          <w:lang w:eastAsia="es-CL"/>
        </w:rPr>
      </w:pPr>
      <w:r w:rsidRPr="007162FE">
        <w:rPr>
          <w:rFonts w:ascii="Arial" w:hAnsi="Arial" w:cs="Arial"/>
          <w:b/>
          <w:color w:val="404040" w:themeColor="text1" w:themeTint="BF"/>
          <w:sz w:val="32"/>
          <w:szCs w:val="40"/>
          <w:lang w:val="es-ES"/>
        </w:rPr>
        <w:t>¿Qué elementos químicos forman la molécula de azúcar?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594"/>
      </w:tblGrid>
      <w:tr w:rsidR="00DD2165" w14:paraId="0F363BB4" w14:textId="77777777" w:rsidTr="00CB6D67">
        <w:tc>
          <w:tcPr>
            <w:tcW w:w="10112" w:type="dxa"/>
            <w:gridSpan w:val="2"/>
          </w:tcPr>
          <w:p w14:paraId="6973815A" w14:textId="45FE5EB3" w:rsidR="00DD2165" w:rsidRPr="00DD2165" w:rsidRDefault="00DD2165" w:rsidP="00DD2165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</w:pPr>
            <w:r w:rsidRPr="00DD2165"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  <w:t>Actividad Sugerida del Programa</w:t>
            </w:r>
          </w:p>
        </w:tc>
      </w:tr>
      <w:tr w:rsidR="00DD2165" w:rsidRPr="004D6F08" w14:paraId="640AC3A3" w14:textId="77777777" w:rsidTr="00DD2165">
        <w:tc>
          <w:tcPr>
            <w:tcW w:w="2518" w:type="dxa"/>
          </w:tcPr>
          <w:p w14:paraId="53CEABDE" w14:textId="77777777" w:rsidR="003D621A" w:rsidRPr="003D621A" w:rsidRDefault="003D621A" w:rsidP="003D621A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3D621A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Habilidades de investigación </w:t>
            </w:r>
          </w:p>
          <w:p w14:paraId="313F343E" w14:textId="77777777" w:rsidR="007162FE" w:rsidRPr="007162FE" w:rsidRDefault="007162FE" w:rsidP="007162F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7162FE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a</w:t>
            </w:r>
          </w:p>
          <w:p w14:paraId="60C3F0C2" w14:textId="77777777" w:rsidR="007162FE" w:rsidRPr="007162FE" w:rsidRDefault="007162FE" w:rsidP="007162F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7162FE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Observar y describir detalladamente las características de objetos, procesos y fenómenos.</w:t>
            </w:r>
          </w:p>
          <w:p w14:paraId="57F83232" w14:textId="77777777" w:rsidR="007162FE" w:rsidRPr="007162FE" w:rsidRDefault="007162FE" w:rsidP="007162F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7162FE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b</w:t>
            </w:r>
          </w:p>
          <w:p w14:paraId="67AA7B55" w14:textId="77777777" w:rsidR="007162FE" w:rsidRPr="007162FE" w:rsidRDefault="007162FE" w:rsidP="007162F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7162FE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Formular preguntas y/o problemas, a partir de conocimiento científico.</w:t>
            </w:r>
          </w:p>
          <w:p w14:paraId="124A5D8C" w14:textId="77777777" w:rsidR="007162FE" w:rsidRPr="007162FE" w:rsidRDefault="007162FE" w:rsidP="007162F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7162FE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c</w:t>
            </w:r>
          </w:p>
          <w:p w14:paraId="49F38C64" w14:textId="77777777" w:rsidR="007162FE" w:rsidRPr="007162FE" w:rsidRDefault="007162FE" w:rsidP="007162F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7162FE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Formular y fundamentar hipótesis comprobables.</w:t>
            </w:r>
          </w:p>
          <w:p w14:paraId="1F5DAB93" w14:textId="77777777" w:rsidR="007162FE" w:rsidRPr="007162FE" w:rsidRDefault="007162FE" w:rsidP="007162F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7162FE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f</w:t>
            </w:r>
          </w:p>
          <w:p w14:paraId="47E86B61" w14:textId="678BF8AC" w:rsidR="00DD2165" w:rsidRPr="007162FE" w:rsidRDefault="007162FE" w:rsidP="007162F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7162FE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Conducir rigurosamente investigaciones científicas.</w:t>
            </w:r>
          </w:p>
        </w:tc>
        <w:tc>
          <w:tcPr>
            <w:tcW w:w="7594" w:type="dxa"/>
          </w:tcPr>
          <w:p w14:paraId="6CE0CC1F" w14:textId="77777777" w:rsidR="003A41F5" w:rsidRPr="003A41F5" w:rsidRDefault="003A41F5" w:rsidP="003A41F5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3A41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En equipos, los y las estudiantes realizan las siguientes investigaciones y actividades propuestas:</w:t>
            </w:r>
          </w:p>
          <w:p w14:paraId="0703A2E6" w14:textId="77777777" w:rsidR="003A41F5" w:rsidRPr="003A41F5" w:rsidRDefault="003A41F5" w:rsidP="003A41F5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3A41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Determinan, mediante cálculos simples, la cantidad de cloruro de sodio y de agua necesaria para preparar 100 mL de disoluciones de glucosa a las siguientes molalidades: 0,2 m, 0,4 m, 0,6 m y 0,8 m.</w:t>
            </w:r>
          </w:p>
          <w:p w14:paraId="318CF8BE" w14:textId="77777777" w:rsidR="003A41F5" w:rsidRPr="003A41F5" w:rsidRDefault="003A41F5" w:rsidP="003A41F5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3A41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Diseñan y realizan una investigación experimental que incluya un procedimiento para determinar el punto de ebullición del agua pura y de las disoluciones de glucosa a 0,2 m, 0,4 m, 0,6 m, 0,8 m. Registran los datos y los organizan en una tabla. Finalmente elaboran gráficos de </w:t>
            </w:r>
            <w:r w:rsidRPr="003A41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sym w:font="Symbol" w:char="F044"/>
            </w:r>
            <w:r w:rsidRPr="003A41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Te v/s m (Te = temperatura ebulloscópica, m = molalidad).</w:t>
            </w:r>
          </w:p>
          <w:p w14:paraId="082F6ACB" w14:textId="77777777" w:rsidR="003A41F5" w:rsidRPr="003A41F5" w:rsidRDefault="003A41F5" w:rsidP="003A41F5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3A41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A partir del gráfico, determinan la constante ebulloscópica </w:t>
            </w:r>
            <w:proofErr w:type="spellStart"/>
            <w:r w:rsidRPr="003A41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molal</w:t>
            </w:r>
            <w:proofErr w:type="spellEnd"/>
            <w:r w:rsidRPr="003A41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 del solvente (Ke), la comparan entre los distintos equipos de trabajo y con el señalado en tablas. Analizan posibles diferencias.</w:t>
            </w:r>
          </w:p>
          <w:p w14:paraId="1E209217" w14:textId="77777777" w:rsidR="003A41F5" w:rsidRPr="003A41F5" w:rsidRDefault="003A41F5" w:rsidP="003A41F5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3A41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Discuten sobre las aplicaciones y la utilidad del descenso crioscópico de las soluciones, argumentando sus observaciones y opiniones y apoyándose en diferentes fuentes.</w:t>
            </w:r>
          </w:p>
          <w:p w14:paraId="3A6C33C4" w14:textId="7CBA8FF3" w:rsidR="004D6F08" w:rsidRPr="003A41F5" w:rsidRDefault="003A41F5" w:rsidP="006E1BCD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3A41F5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>Responden: ¿Es posible detectar cambios en la composición de la Tierra y la atmósfera a partir de las propiedades coligativas de las soluciones? Argumentan sus respuestas con el apoyo de esquemas y uso de TIC.</w:t>
            </w:r>
          </w:p>
        </w:tc>
      </w:tr>
      <w:tr w:rsidR="004D6F08" w:rsidRPr="004D6F08" w14:paraId="2EB2B015" w14:textId="77777777" w:rsidTr="00C671A7">
        <w:tc>
          <w:tcPr>
            <w:tcW w:w="10112" w:type="dxa"/>
            <w:gridSpan w:val="2"/>
          </w:tcPr>
          <w:p w14:paraId="5B9E2F7D" w14:textId="77777777" w:rsidR="00BC760A" w:rsidRPr="00C358BA" w:rsidRDefault="00BC760A" w:rsidP="00BC760A">
            <w:pPr>
              <w:spacing w:after="120" w:line="276" w:lineRule="auto"/>
              <w:rPr>
                <w:rFonts w:ascii="Verdana" w:hAnsi="Verdana"/>
                <w:b/>
                <w:sz w:val="24"/>
                <w:szCs w:val="16"/>
              </w:rPr>
            </w:pPr>
            <w:r w:rsidRPr="00C358BA">
              <w:rPr>
                <w:rFonts w:ascii="Verdana" w:hAnsi="Verdana"/>
                <w:b/>
                <w:sz w:val="24"/>
                <w:szCs w:val="16"/>
              </w:rPr>
              <w:t>Observaciones a la o el docente</w:t>
            </w:r>
          </w:p>
          <w:p w14:paraId="073245F6" w14:textId="485D7B3C" w:rsidR="004D6F08" w:rsidRPr="00C358BA" w:rsidRDefault="007162FE" w:rsidP="007162FE">
            <w:pPr>
              <w:spacing w:after="120"/>
              <w:rPr>
                <w:sz w:val="24"/>
              </w:rPr>
            </w:pPr>
            <w:r w:rsidRPr="00C358BA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Es un importante resaltar la técnica de calentamiento de un tubo de ensayo, en forma segura.</w:t>
            </w:r>
            <w:r w:rsidR="00C358BA" w:rsidRPr="00C358BA">
              <w:rPr>
                <w:sz w:val="24"/>
              </w:rPr>
              <w:t xml:space="preserve"> </w:t>
            </w:r>
          </w:p>
        </w:tc>
      </w:tr>
    </w:tbl>
    <w:p w14:paraId="3757BC96" w14:textId="77777777" w:rsidR="003D621A" w:rsidRDefault="003D621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3D621A" w14:paraId="374A367B" w14:textId="77777777" w:rsidTr="003D621A">
        <w:tc>
          <w:tcPr>
            <w:tcW w:w="10112" w:type="dxa"/>
          </w:tcPr>
          <w:p w14:paraId="3BEA92EB" w14:textId="4B8174A4" w:rsidR="003D621A" w:rsidRDefault="003D621A" w:rsidP="003D621A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  <w:t>Actividad Complementaria</w:t>
            </w:r>
          </w:p>
          <w:p w14:paraId="6CEA446C" w14:textId="77777777" w:rsidR="008F46F5" w:rsidRPr="00F33D02" w:rsidRDefault="008F46F5" w:rsidP="003D621A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</w:p>
          <w:p w14:paraId="779FE0D6" w14:textId="77777777" w:rsidR="00C358BA" w:rsidRPr="00F33D02" w:rsidRDefault="000D13C1" w:rsidP="00C358BA">
            <w:pP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 w:rsidRPr="00F33D02"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  <w:t xml:space="preserve">Actividad: </w:t>
            </w:r>
            <w:r w:rsidR="00C358BA" w:rsidRPr="00F33D02"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  <w:t>Calentar tubo de ensayo</w:t>
            </w:r>
          </w:p>
          <w:p w14:paraId="454D95EC" w14:textId="534B5938" w:rsidR="00C358BA" w:rsidRDefault="00D321EC" w:rsidP="00C358B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hyperlink r:id="rId8" w:history="1">
              <w:r w:rsidR="00C358BA" w:rsidRPr="009A5A00">
                <w:rPr>
                  <w:rStyle w:val="Hipervnculo"/>
                  <w:rFonts w:ascii="Arial" w:hAnsi="Arial" w:cs="Arial"/>
                  <w:sz w:val="24"/>
                  <w:szCs w:val="40"/>
                </w:rPr>
                <w:t>https://image.slidesharecdn.com/seguridadlaboratorio2013-130924103721-phpapp01/95/seguridad-laboratorio-2013-45-638.jpg?cb=1380019305</w:t>
              </w:r>
            </w:hyperlink>
          </w:p>
          <w:p w14:paraId="0CAAA2B2" w14:textId="77777777" w:rsidR="00C358BA" w:rsidRDefault="00C358BA" w:rsidP="00C358B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  <w:p w14:paraId="013DB4B5" w14:textId="363F0E89" w:rsidR="001668AE" w:rsidRPr="00140037" w:rsidRDefault="001668AE" w:rsidP="001668A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</w:t>
            </w:r>
          </w:p>
        </w:tc>
      </w:tr>
      <w:tr w:rsidR="003D621A" w14:paraId="172561C2" w14:textId="77777777" w:rsidTr="003D621A">
        <w:tc>
          <w:tcPr>
            <w:tcW w:w="10112" w:type="dxa"/>
          </w:tcPr>
          <w:p w14:paraId="7FD4DFC3" w14:textId="77777777" w:rsidR="003D621A" w:rsidRDefault="00140037" w:rsidP="0009751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140037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Recurso audiovisual</w:t>
            </w:r>
          </w:p>
          <w:p w14:paraId="2C1D7955" w14:textId="77777777" w:rsidR="001668AE" w:rsidRPr="00F33D02" w:rsidRDefault="001668AE" w:rsidP="001668AE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</w:pPr>
            <w:r w:rsidRPr="00F33D02"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 xml:space="preserve">Observan un video de </w:t>
            </w:r>
            <w:proofErr w:type="spellStart"/>
            <w:r w:rsidRPr="00F33D02"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>youtube</w:t>
            </w:r>
            <w:proofErr w:type="spellEnd"/>
            <w:r w:rsidRPr="00F33D02"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 xml:space="preserve">, que muestra la técnica para </w:t>
            </w:r>
            <w:proofErr w:type="spellStart"/>
            <w:r w:rsidRPr="00F33D02"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>calentqar</w:t>
            </w:r>
            <w:proofErr w:type="spellEnd"/>
            <w:r w:rsidRPr="00F33D02"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  <w:t xml:space="preserve"> un tubo de ensayo</w:t>
            </w:r>
          </w:p>
          <w:p w14:paraId="5A96137D" w14:textId="77777777" w:rsidR="00140037" w:rsidRDefault="00D321EC" w:rsidP="001668A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hyperlink r:id="rId9" w:history="1">
              <w:r w:rsidR="001668AE" w:rsidRPr="009A5A00">
                <w:rPr>
                  <w:rStyle w:val="Hipervnculo"/>
                  <w:rFonts w:ascii="Arial" w:hAnsi="Arial" w:cs="Arial"/>
                  <w:sz w:val="24"/>
                  <w:szCs w:val="40"/>
                </w:rPr>
                <w:t>https://st2.depositphotos.com/4434949/7000/v/600/depositphotos_70001607-stock-video-warming-test-tubes-with-liquid.mp4</w:t>
              </w:r>
            </w:hyperlink>
            <w:r w:rsidR="001668A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</w:t>
            </w:r>
          </w:p>
          <w:p w14:paraId="125AEB6B" w14:textId="77777777" w:rsidR="00841635" w:rsidRDefault="00841635" w:rsidP="001668A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  <w:p w14:paraId="3518E567" w14:textId="7940FDF9" w:rsidR="00572440" w:rsidRPr="00F33D02" w:rsidRDefault="00F33D02" w:rsidP="001668A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F33D02">
              <w:rPr>
                <w:rFonts w:ascii="Arial" w:hAnsi="Arial" w:cs="Arial"/>
                <w:sz w:val="28"/>
              </w:rPr>
              <w:t xml:space="preserve">programa gratuito para dibujar moléculas en 2D y convertir en 3D </w:t>
            </w:r>
            <w:hyperlink r:id="rId10" w:history="1">
              <w:r w:rsidR="00841635" w:rsidRPr="00934C8F">
                <w:rPr>
                  <w:rStyle w:val="Hipervnculo"/>
                  <w:rFonts w:ascii="Arial" w:hAnsi="Arial" w:cs="Arial"/>
                  <w:sz w:val="24"/>
                  <w:szCs w:val="40"/>
                </w:rPr>
                <w:t>http://molview.org/?cid=24749</w:t>
              </w:r>
            </w:hyperlink>
          </w:p>
        </w:tc>
      </w:tr>
      <w:tr w:rsidR="006F737A" w14:paraId="766284E8" w14:textId="77777777" w:rsidTr="003D621A">
        <w:tc>
          <w:tcPr>
            <w:tcW w:w="10112" w:type="dxa"/>
          </w:tcPr>
          <w:p w14:paraId="135C559E" w14:textId="4BBAA6C5" w:rsidR="006F737A" w:rsidRPr="00EF12BE" w:rsidRDefault="006F737A" w:rsidP="006F737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EF12BE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Evaluación complementaria</w:t>
            </w:r>
            <w:r w:rsidR="005D5EB1" w:rsidRPr="00EF12BE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 xml:space="preserve"> </w:t>
            </w:r>
          </w:p>
          <w:p w14:paraId="7764CE35" w14:textId="77777777" w:rsidR="008F46F5" w:rsidRDefault="008F46F5" w:rsidP="00C05829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</w:p>
          <w:p w14:paraId="0E78A456" w14:textId="0D30D8B0" w:rsidR="00C05829" w:rsidRPr="00C05829" w:rsidRDefault="001668AE" w:rsidP="00C05829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 xml:space="preserve">Escala de valoración </w:t>
            </w:r>
          </w:p>
          <w:p w14:paraId="530387E3" w14:textId="579BF70F" w:rsidR="00695F42" w:rsidRDefault="00695F42" w:rsidP="00695F42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 w:rsidRPr="00695F42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Se evalúan los indicadores de la habilidad OA </w:t>
            </w:r>
            <w:r w:rsidR="001668A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a</w:t>
            </w:r>
            <w:r w:rsidR="00C05829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</w:t>
            </w:r>
            <w:r w:rsidRPr="00695F42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para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segundo</w:t>
            </w:r>
            <w:r w:rsidRPr="00695F42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medio</w:t>
            </w:r>
            <w:r w:rsidR="00A707D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. </w:t>
            </w:r>
            <w:r w:rsidR="00DD1F06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Ver recurso.</w:t>
            </w:r>
          </w:p>
          <w:p w14:paraId="0A0BC071" w14:textId="77777777" w:rsidR="00C05829" w:rsidRPr="00695F42" w:rsidRDefault="00C05829" w:rsidP="00695F42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  <w:p w14:paraId="047D494A" w14:textId="557160A1" w:rsidR="00C05829" w:rsidRPr="00C05829" w:rsidRDefault="00C05829" w:rsidP="006F737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C05829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Pauta de cotejo</w:t>
            </w:r>
          </w:p>
          <w:p w14:paraId="7FE26033" w14:textId="7516612B" w:rsidR="00C05829" w:rsidRPr="00C05829" w:rsidRDefault="00C05829" w:rsidP="006F737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 w:rsidRPr="00C05829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Evaluar los desempeños de los estudiantes durante una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actividad experimental de acuerdo </w:t>
            </w:r>
            <w:r w:rsidRPr="00C05829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a los indicadores de evaluación sugeridos para la actividad. Indicador</w:t>
            </w:r>
            <w:r w:rsidR="00EF12B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es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</w:t>
            </w:r>
            <w:r w:rsidR="001668A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3</w:t>
            </w:r>
            <w:r w:rsidR="00EF12B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y </w:t>
            </w:r>
            <w:r w:rsidR="001668A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7</w:t>
            </w:r>
          </w:p>
          <w:p w14:paraId="07CBE918" w14:textId="74787ECD" w:rsidR="00EF12BE" w:rsidRDefault="001668AE" w:rsidP="0009751E">
            <w:pPr>
              <w:rPr>
                <w:rFonts w:ascii="Arial" w:hAnsi="Arial" w:cs="Arial"/>
                <w:color w:val="404040" w:themeColor="text1" w:themeTint="BF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</w:rPr>
              <w:t xml:space="preserve">3. </w:t>
            </w:r>
            <w:r w:rsidRPr="001668AE"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>Utilizan modelos de representación de moléculas orgánicas: fórmula molecular, estructural expandida, estructural condensada, esferas y varillas, entre otras, como identificación de las moléculas orgánicas.</w:t>
            </w:r>
          </w:p>
          <w:p w14:paraId="6FC1BC52" w14:textId="0F10289D" w:rsidR="006F737A" w:rsidRPr="00140037" w:rsidRDefault="001668AE" w:rsidP="0009751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</w:rPr>
              <w:t>7</w:t>
            </w:r>
            <w:r w:rsidR="00EF12BE">
              <w:rPr>
                <w:rFonts w:ascii="Arial" w:hAnsi="Arial" w:cs="Arial"/>
                <w:color w:val="404040" w:themeColor="text1" w:themeTint="BF"/>
                <w:szCs w:val="40"/>
              </w:rPr>
              <w:t xml:space="preserve">. </w:t>
            </w:r>
            <w:r w:rsidRPr="001668AE">
              <w:rPr>
                <w:rFonts w:ascii="Arial" w:hAnsi="Arial" w:cs="Arial"/>
                <w:color w:val="404040" w:themeColor="text1" w:themeTint="BF"/>
                <w:szCs w:val="40"/>
                <w:lang w:val="es-ES"/>
              </w:rPr>
              <w:t>Identifican los grupos funcionales (haluros, éteres, alcoholes, sulfuros, aminas, cetonas, aldehídos, ácidos carboxílicos, anhídridos, ésteres, amidas, aminas y nitrilos, entre otros) según nomenclatura IUPAC.</w:t>
            </w:r>
          </w:p>
        </w:tc>
      </w:tr>
    </w:tbl>
    <w:p w14:paraId="6B32ED27" w14:textId="77777777" w:rsidR="000244E6" w:rsidRDefault="000244E6" w:rsidP="0009751E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sectPr w:rsidR="000244E6" w:rsidSect="00494FFD">
      <w:headerReference w:type="even" r:id="rId11"/>
      <w:headerReference w:type="default" r:id="rId12"/>
      <w:headerReference w:type="first" r:id="rId13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A9A95" w14:textId="77777777" w:rsidR="00D321EC" w:rsidRDefault="00D321EC" w:rsidP="00BD016A">
      <w:pPr>
        <w:spacing w:after="0" w:line="240" w:lineRule="auto"/>
      </w:pPr>
      <w:r>
        <w:separator/>
      </w:r>
    </w:p>
  </w:endnote>
  <w:endnote w:type="continuationSeparator" w:id="0">
    <w:p w14:paraId="70D2E275" w14:textId="77777777" w:rsidR="00D321EC" w:rsidRDefault="00D321EC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EF154" w14:textId="77777777" w:rsidR="00D321EC" w:rsidRDefault="00D321EC" w:rsidP="00BD016A">
      <w:pPr>
        <w:spacing w:after="0" w:line="240" w:lineRule="auto"/>
      </w:pPr>
      <w:r>
        <w:separator/>
      </w:r>
    </w:p>
  </w:footnote>
  <w:footnote w:type="continuationSeparator" w:id="0">
    <w:p w14:paraId="06C379AB" w14:textId="77777777" w:rsidR="00D321EC" w:rsidRDefault="00D321EC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69E6B1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6E0E4A0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3A41F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2</w:t>
                          </w:r>
                          <w:r w:rsidR="006E1BC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Medio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7162F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3– OA17 – Actividad 3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46E0E4A0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3A41F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2</w:t>
                    </w:r>
                    <w:r w:rsidR="006E1BC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Medio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7162FE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3– OA17 – Actividad 3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21677E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3530D0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473247FA" w:rsidR="0067026A" w:rsidRPr="00176A66" w:rsidRDefault="007162FE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3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7B3BE918" w:rsidR="0067026A" w:rsidRPr="00176A66" w:rsidRDefault="007162FE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OA17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5C3D5068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</w:t>
                          </w:r>
                          <w:r w:rsidR="007162FE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 03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473247FA" w:rsidR="0067026A" w:rsidRPr="00176A66" w:rsidRDefault="007162FE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3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7B3BE918" w:rsidR="0067026A" w:rsidRPr="00176A66" w:rsidRDefault="007162FE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OA17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5C3D5068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</w:t>
                    </w:r>
                    <w:r w:rsidR="007162FE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 03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23C93FB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8759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03CE0506" w:rsidR="0067026A" w:rsidRDefault="000312F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EF5761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</w:t>
    </w:r>
    <w:r w:rsidR="0009751E">
      <w:rPr>
        <w:rFonts w:ascii="Arial" w:hAnsi="Arial" w:cs="Arial"/>
        <w:b/>
        <w:color w:val="595959" w:themeColor="text1" w:themeTint="A6"/>
        <w:sz w:val="44"/>
        <w:szCs w:val="44"/>
      </w:rPr>
      <w:t>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64A1"/>
    <w:multiLevelType w:val="hybridMultilevel"/>
    <w:tmpl w:val="744867E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71AEA"/>
    <w:multiLevelType w:val="hybridMultilevel"/>
    <w:tmpl w:val="5BDC7A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AC3DB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0C0A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9F6BC1"/>
    <w:multiLevelType w:val="hybridMultilevel"/>
    <w:tmpl w:val="4B488962"/>
    <w:lvl w:ilvl="0" w:tplc="F58230F8">
      <w:numFmt w:val="bullet"/>
      <w:lvlText w:val="-"/>
      <w:lvlJc w:val="left"/>
      <w:pPr>
        <w:ind w:left="1004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4" w15:restartNumberingAfterBreak="0">
    <w:nsid w:val="20D9529B"/>
    <w:multiLevelType w:val="hybridMultilevel"/>
    <w:tmpl w:val="7AB299E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17A9F"/>
    <w:multiLevelType w:val="hybridMultilevel"/>
    <w:tmpl w:val="B8E854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E6DFB"/>
    <w:multiLevelType w:val="hybridMultilevel"/>
    <w:tmpl w:val="259064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91449"/>
    <w:multiLevelType w:val="hybridMultilevel"/>
    <w:tmpl w:val="A6907D9E"/>
    <w:lvl w:ilvl="0" w:tplc="A82E6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69922B7"/>
    <w:multiLevelType w:val="hybridMultilevel"/>
    <w:tmpl w:val="F81625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D2FB7"/>
    <w:multiLevelType w:val="hybridMultilevel"/>
    <w:tmpl w:val="658056F4"/>
    <w:lvl w:ilvl="0" w:tplc="30EE9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1" w15:restartNumberingAfterBreak="0">
    <w:nsid w:val="53BF1214"/>
    <w:multiLevelType w:val="hybridMultilevel"/>
    <w:tmpl w:val="1304E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B5D0F"/>
    <w:multiLevelType w:val="hybridMultilevel"/>
    <w:tmpl w:val="9DD20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23134"/>
    <w:multiLevelType w:val="hybridMultilevel"/>
    <w:tmpl w:val="932223F2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C72296B"/>
    <w:multiLevelType w:val="hybridMultilevel"/>
    <w:tmpl w:val="76E47E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16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9"/>
  </w:num>
  <w:num w:numId="10">
    <w:abstractNumId w:val="5"/>
  </w:num>
  <w:num w:numId="11">
    <w:abstractNumId w:val="7"/>
  </w:num>
  <w:num w:numId="12">
    <w:abstractNumId w:val="6"/>
  </w:num>
  <w:num w:numId="13">
    <w:abstractNumId w:val="4"/>
  </w:num>
  <w:num w:numId="14">
    <w:abstractNumId w:val="10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244E6"/>
    <w:rsid w:val="0003100C"/>
    <w:rsid w:val="000312F8"/>
    <w:rsid w:val="00037F4A"/>
    <w:rsid w:val="00053491"/>
    <w:rsid w:val="00054A41"/>
    <w:rsid w:val="0009751E"/>
    <w:rsid w:val="000D13C1"/>
    <w:rsid w:val="00140037"/>
    <w:rsid w:val="001668AE"/>
    <w:rsid w:val="00176A66"/>
    <w:rsid w:val="001E21DE"/>
    <w:rsid w:val="001E303B"/>
    <w:rsid w:val="002558F7"/>
    <w:rsid w:val="002A091C"/>
    <w:rsid w:val="002A576A"/>
    <w:rsid w:val="002B60E4"/>
    <w:rsid w:val="00310A3B"/>
    <w:rsid w:val="0032356E"/>
    <w:rsid w:val="00387AF7"/>
    <w:rsid w:val="003A41F5"/>
    <w:rsid w:val="003B2AA0"/>
    <w:rsid w:val="003D2118"/>
    <w:rsid w:val="003D621A"/>
    <w:rsid w:val="0044028C"/>
    <w:rsid w:val="0048448D"/>
    <w:rsid w:val="00494FFD"/>
    <w:rsid w:val="004D0CC0"/>
    <w:rsid w:val="004D6F08"/>
    <w:rsid w:val="00507387"/>
    <w:rsid w:val="00513AA4"/>
    <w:rsid w:val="005218A1"/>
    <w:rsid w:val="00572440"/>
    <w:rsid w:val="00572DF0"/>
    <w:rsid w:val="00576632"/>
    <w:rsid w:val="005A5BAA"/>
    <w:rsid w:val="005D5EB1"/>
    <w:rsid w:val="005E49AC"/>
    <w:rsid w:val="006248E9"/>
    <w:rsid w:val="0067026A"/>
    <w:rsid w:val="00695F42"/>
    <w:rsid w:val="006C2E6F"/>
    <w:rsid w:val="006E1BCD"/>
    <w:rsid w:val="006F737A"/>
    <w:rsid w:val="007162FE"/>
    <w:rsid w:val="00722314"/>
    <w:rsid w:val="007359D5"/>
    <w:rsid w:val="00751521"/>
    <w:rsid w:val="00787151"/>
    <w:rsid w:val="007A0741"/>
    <w:rsid w:val="007A4A85"/>
    <w:rsid w:val="007E504F"/>
    <w:rsid w:val="00801D4A"/>
    <w:rsid w:val="00840C39"/>
    <w:rsid w:val="00841160"/>
    <w:rsid w:val="00841635"/>
    <w:rsid w:val="00874E3C"/>
    <w:rsid w:val="008876DB"/>
    <w:rsid w:val="0089135B"/>
    <w:rsid w:val="008B52ED"/>
    <w:rsid w:val="008E1202"/>
    <w:rsid w:val="008F46F5"/>
    <w:rsid w:val="0092739C"/>
    <w:rsid w:val="00930F8D"/>
    <w:rsid w:val="00934C8F"/>
    <w:rsid w:val="00953C9F"/>
    <w:rsid w:val="009823D4"/>
    <w:rsid w:val="00984CD1"/>
    <w:rsid w:val="00991294"/>
    <w:rsid w:val="009A1A03"/>
    <w:rsid w:val="009A62A3"/>
    <w:rsid w:val="00A367F9"/>
    <w:rsid w:val="00A678DA"/>
    <w:rsid w:val="00A707DE"/>
    <w:rsid w:val="00AA1384"/>
    <w:rsid w:val="00AA2430"/>
    <w:rsid w:val="00AA2818"/>
    <w:rsid w:val="00AB37EC"/>
    <w:rsid w:val="00AB5E2F"/>
    <w:rsid w:val="00AF1B76"/>
    <w:rsid w:val="00B00290"/>
    <w:rsid w:val="00B942E7"/>
    <w:rsid w:val="00B97D85"/>
    <w:rsid w:val="00BA517F"/>
    <w:rsid w:val="00BB6002"/>
    <w:rsid w:val="00BC760A"/>
    <w:rsid w:val="00BD016A"/>
    <w:rsid w:val="00C02630"/>
    <w:rsid w:val="00C05829"/>
    <w:rsid w:val="00C14B02"/>
    <w:rsid w:val="00C358BA"/>
    <w:rsid w:val="00C57502"/>
    <w:rsid w:val="00CC3031"/>
    <w:rsid w:val="00CE2ECD"/>
    <w:rsid w:val="00CE65C5"/>
    <w:rsid w:val="00CF5C21"/>
    <w:rsid w:val="00D321EC"/>
    <w:rsid w:val="00D52484"/>
    <w:rsid w:val="00D80968"/>
    <w:rsid w:val="00DC2FBC"/>
    <w:rsid w:val="00DD1F06"/>
    <w:rsid w:val="00DD2165"/>
    <w:rsid w:val="00DD41F3"/>
    <w:rsid w:val="00E21678"/>
    <w:rsid w:val="00E35C5F"/>
    <w:rsid w:val="00EB0BD4"/>
    <w:rsid w:val="00EE7BDE"/>
    <w:rsid w:val="00EF12BE"/>
    <w:rsid w:val="00EF5761"/>
    <w:rsid w:val="00F13618"/>
    <w:rsid w:val="00F239F4"/>
    <w:rsid w:val="00F3255A"/>
    <w:rsid w:val="00F33D02"/>
    <w:rsid w:val="00F42F87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0ED2659-D225-429D-A34D-9316C103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DD2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4003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A13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.slidesharecdn.com/seguridadlaboratorio2013-130924103721-phpapp01/95/seguridad-laboratorio-2013-45-638.jpg?cb=138001930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lview.org/?cid=247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2.depositphotos.com/4434949/7000/v/600/depositphotos_70001607-stock-video-warming-test-tubes-with-liquid.mp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A0C9DB-7D14-429C-A47B-B4D4021B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449</Words>
  <Characters>2904</Characters>
  <Application>Microsoft Office Word</Application>
  <DocSecurity>0</DocSecurity>
  <Lines>80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5</cp:revision>
  <dcterms:created xsi:type="dcterms:W3CDTF">2019-08-25T02:08:00Z</dcterms:created>
  <dcterms:modified xsi:type="dcterms:W3CDTF">2019-09-10T18:59:00Z</dcterms:modified>
</cp:coreProperties>
</file>