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3B8E9C9D" w:rsidR="00BD016A" w:rsidRPr="00334884" w:rsidRDefault="00334884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334884">
        <w:rPr>
          <w:rFonts w:ascii="Arial" w:hAnsi="Arial" w:cs="Arial"/>
          <w:b/>
          <w:noProof/>
          <w:color w:val="404040" w:themeColor="text1" w:themeTint="BF"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3E19DC7D">
                <wp:simplePos x="0" y="0"/>
                <wp:positionH relativeFrom="column">
                  <wp:posOffset>975360</wp:posOffset>
                </wp:positionH>
                <wp:positionV relativeFrom="paragraph">
                  <wp:posOffset>259715</wp:posOffset>
                </wp:positionV>
                <wp:extent cx="43815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9BBE7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20.45pt" to="421.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" strokecolor="#00c181" strokeweight="2pt"/>
            </w:pict>
          </mc:Fallback>
        </mc:AlternateContent>
      </w:r>
      <w:r w:rsidR="00DD2165" w:rsidRPr="00334884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5A712980" w14:textId="08DDAEFC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717B7DB6" w14:textId="7A2AB9F1" w:rsidR="00DD2165" w:rsidRPr="00334884" w:rsidRDefault="009035F5" w:rsidP="00334884">
      <w:pPr>
        <w:spacing w:after="0"/>
        <w:jc w:val="center"/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</w:pPr>
      <w:r w:rsidRPr="009035F5">
        <w:rPr>
          <w:b/>
        </w:rPr>
        <w:t xml:space="preserve"> </w:t>
      </w:r>
      <w:r w:rsidRPr="00334884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>Clasificando óxidos, hidróxidos, ácidos, hidruros y sales</w:t>
      </w:r>
    </w:p>
    <w:tbl>
      <w:tblPr>
        <w:tblStyle w:val="Tablaconcuadrcula"/>
        <w:tblpPr w:leftFromText="141" w:rightFromText="141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180135" w14:paraId="5369F4FC" w14:textId="77777777" w:rsidTr="00180135">
        <w:tc>
          <w:tcPr>
            <w:tcW w:w="10112" w:type="dxa"/>
            <w:gridSpan w:val="2"/>
          </w:tcPr>
          <w:p w14:paraId="617B549D" w14:textId="77777777" w:rsidR="00180135" w:rsidRPr="00DD2165" w:rsidRDefault="00180135" w:rsidP="0018013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180135" w14:paraId="2837E88B" w14:textId="77777777" w:rsidTr="00180135">
        <w:tc>
          <w:tcPr>
            <w:tcW w:w="2518" w:type="dxa"/>
          </w:tcPr>
          <w:p w14:paraId="22E83B3E" w14:textId="77777777" w:rsidR="00180135" w:rsidRPr="003D621A" w:rsidRDefault="00180135" w:rsidP="00180135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12E68A11" w14:textId="77777777" w:rsidR="009035F5" w:rsidRPr="009035F5" w:rsidRDefault="009035F5" w:rsidP="009035F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9035F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b</w:t>
            </w:r>
          </w:p>
          <w:p w14:paraId="314B6BEB" w14:textId="77777777" w:rsidR="009035F5" w:rsidRPr="009035F5" w:rsidRDefault="009035F5" w:rsidP="009035F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Formular preguntas y/o problemas, a partir de conocimiento científico.</w:t>
            </w:r>
          </w:p>
          <w:p w14:paraId="3577E3A0" w14:textId="77777777" w:rsidR="009035F5" w:rsidRPr="009035F5" w:rsidRDefault="009035F5" w:rsidP="009035F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9035F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e</w:t>
            </w:r>
          </w:p>
          <w:p w14:paraId="53642F04" w14:textId="77777777" w:rsidR="009035F5" w:rsidRPr="009035F5" w:rsidRDefault="009035F5" w:rsidP="009035F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Planificar una investigación no experimental y/o documental.</w:t>
            </w:r>
          </w:p>
          <w:p w14:paraId="456C87A4" w14:textId="77777777" w:rsidR="009035F5" w:rsidRPr="009035F5" w:rsidRDefault="009035F5" w:rsidP="009035F5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9035F5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j</w:t>
            </w:r>
          </w:p>
          <w:p w14:paraId="6F9C7A96" w14:textId="77777777" w:rsidR="009035F5" w:rsidRPr="009035F5" w:rsidRDefault="009035F5" w:rsidP="009035F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Analizar y explicar los resultados de una investigación científica, para plantear inferencias y conclusiones.</w:t>
            </w:r>
          </w:p>
          <w:p w14:paraId="52EC1DB9" w14:textId="77777777" w:rsidR="00180135" w:rsidRPr="003D621A" w:rsidRDefault="00180135" w:rsidP="00180135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</w:p>
        </w:tc>
        <w:tc>
          <w:tcPr>
            <w:tcW w:w="7594" w:type="dxa"/>
          </w:tcPr>
          <w:p w14:paraId="595F3E3B" w14:textId="77777777" w:rsidR="009035F5" w:rsidRPr="009035F5" w:rsidRDefault="009035F5" w:rsidP="009035F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Investigan en diferentes fuentes (libros, revistas y sitios de internet, entre otros) uno de los tipos de clasificación de compuestos: óxidos, hidróxidos, ácidos, hidruros y sales. Organizan la información obtenida describiendo:</w:t>
            </w:r>
          </w:p>
          <w:p w14:paraId="35E33D31" w14:textId="77777777" w:rsidR="009035F5" w:rsidRPr="009035F5" w:rsidRDefault="009035F5" w:rsidP="009035F5">
            <w:pPr>
              <w:numPr>
                <w:ilvl w:val="1"/>
                <w:numId w:val="7"/>
              </w:numPr>
              <w:ind w:left="743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Estructura y conformación de estos compuestos.</w:t>
            </w:r>
          </w:p>
          <w:p w14:paraId="69AF5FE2" w14:textId="77777777" w:rsidR="009035F5" w:rsidRPr="009035F5" w:rsidRDefault="009035F5" w:rsidP="009035F5">
            <w:pPr>
              <w:numPr>
                <w:ilvl w:val="1"/>
                <w:numId w:val="7"/>
              </w:numPr>
              <w:ind w:left="743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Clasificación de estos compuestos.</w:t>
            </w:r>
          </w:p>
          <w:p w14:paraId="07FE4E33" w14:textId="77777777" w:rsidR="009035F5" w:rsidRPr="009035F5" w:rsidRDefault="009035F5" w:rsidP="009035F5">
            <w:pPr>
              <w:numPr>
                <w:ilvl w:val="1"/>
                <w:numId w:val="7"/>
              </w:numPr>
              <w:ind w:left="743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El significado de la nomenclatura IUPAC y Stock, investigando las excepciones en cada una de las nomenclaturas (por ejemplo, CH4). </w:t>
            </w:r>
          </w:p>
          <w:p w14:paraId="420ABFFC" w14:textId="77777777" w:rsidR="009035F5" w:rsidRPr="009035F5" w:rsidRDefault="009035F5" w:rsidP="009035F5">
            <w:pPr>
              <w:numPr>
                <w:ilvl w:val="1"/>
                <w:numId w:val="7"/>
              </w:numPr>
              <w:ind w:left="743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Su nomenclatura (IUPAC y tradicional).</w:t>
            </w:r>
          </w:p>
          <w:p w14:paraId="31740F00" w14:textId="77777777" w:rsidR="009035F5" w:rsidRPr="009035F5" w:rsidRDefault="009035F5" w:rsidP="009035F5">
            <w:pPr>
              <w:numPr>
                <w:ilvl w:val="1"/>
                <w:numId w:val="7"/>
              </w:numPr>
              <w:ind w:left="743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Ejemplos y sus usos.</w:t>
            </w:r>
          </w:p>
          <w:p w14:paraId="4C702E6B" w14:textId="77777777" w:rsidR="009035F5" w:rsidRPr="009035F5" w:rsidRDefault="009035F5" w:rsidP="009035F5">
            <w:pPr>
              <w:numPr>
                <w:ilvl w:val="1"/>
                <w:numId w:val="7"/>
              </w:numPr>
              <w:ind w:left="743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Organismos que utilizan estos compuestos como materiales indispensables para su vida, argumentado y mencionando ejemplos.</w:t>
            </w:r>
          </w:p>
          <w:p w14:paraId="06B19A4A" w14:textId="77777777" w:rsidR="009035F5" w:rsidRPr="009035F5" w:rsidRDefault="009035F5" w:rsidP="009035F5">
            <w:pPr>
              <w:numPr>
                <w:ilvl w:val="1"/>
                <w:numId w:val="7"/>
              </w:numPr>
              <w:ind w:left="743"/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Las reacciones químicas que generan su formación. </w:t>
            </w:r>
          </w:p>
          <w:p w14:paraId="1F1949FB" w14:textId="49609D8D" w:rsidR="00180135" w:rsidRPr="009035F5" w:rsidRDefault="009035F5" w:rsidP="009035F5">
            <w:pPr>
              <w:numPr>
                <w:ilvl w:val="0"/>
                <w:numId w:val="7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Presentan y exponen ante el curso la información obtenida a través de un afiche, poster u otra herramienta expositiva.</w:t>
            </w:r>
            <w:r w:rsidR="00180135" w:rsidRPr="009035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FA0D65" w14:paraId="374A367B" w14:textId="77777777" w:rsidTr="00FA0D65">
        <w:trPr>
          <w:trHeight w:val="1787"/>
        </w:trPr>
        <w:tc>
          <w:tcPr>
            <w:tcW w:w="10112" w:type="dxa"/>
          </w:tcPr>
          <w:p w14:paraId="3BEA92EB" w14:textId="1E1BBC5F" w:rsidR="00FA0D65" w:rsidRDefault="00FA0D65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Actividad Complementaria</w:t>
            </w:r>
          </w:p>
          <w:p w14:paraId="0EAA4162" w14:textId="77777777" w:rsidR="00FA0D65" w:rsidRPr="00210E92" w:rsidRDefault="00FA0D65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Actividad inicial de Enganche y motivación</w:t>
            </w:r>
          </w:p>
          <w:p w14:paraId="1A5AF8E0" w14:textId="5FBF326A" w:rsidR="00FA0D65" w:rsidRDefault="00FA0D65" w:rsidP="00387AF7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¿Cómo podemos llamar al compuesto H</w:t>
            </w:r>
            <w:r>
              <w:rPr>
                <w:rFonts w:ascii="Arial" w:hAnsi="Arial" w:cs="Arial"/>
                <w:color w:val="404040" w:themeColor="text1" w:themeTint="BF"/>
                <w:szCs w:val="40"/>
                <w:vertAlign w:val="subscript"/>
                <w:lang w:val="es-ES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O sin decir que es agua? y ¿a la sal común?</w:t>
            </w:r>
          </w:p>
          <w:p w14:paraId="108AD17F" w14:textId="12234487" w:rsidR="00FA0D65" w:rsidRDefault="00FA0D65" w:rsidP="00FA0D65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¿Podemos aplicar estos criterios para nombrar otros compuestos que no nos sean familiares? </w:t>
            </w:r>
          </w:p>
          <w:p w14:paraId="013DB4B5" w14:textId="1AC357B3" w:rsidR="00FA0D65" w:rsidRPr="00FA0D65" w:rsidRDefault="00FA0D65" w:rsidP="00A678DA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404040" w:themeColor="text1" w:themeTint="BF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Presentación tridimensional del compuesto descrito en el afiche usando </w:t>
            </w:r>
            <w:proofErr w:type="spellStart"/>
            <w:r>
              <w:rPr>
                <w:rFonts w:ascii="Arial" w:hAnsi="Arial" w:cs="Arial"/>
                <w:color w:val="404040" w:themeColor="text1" w:themeTint="BF"/>
                <w:szCs w:val="40"/>
              </w:rPr>
              <w:t>plasticina</w:t>
            </w:r>
            <w:proofErr w:type="spellEnd"/>
            <w:r>
              <w:rPr>
                <w:rFonts w:ascii="Arial" w:hAnsi="Arial" w:cs="Arial"/>
                <w:color w:val="404040" w:themeColor="text1" w:themeTint="BF"/>
                <w:szCs w:val="40"/>
              </w:rPr>
              <w:t>, palos de fósforo y colores de acuerdo a la norma internacional.</w:t>
            </w:r>
          </w:p>
        </w:tc>
      </w:tr>
      <w:tr w:rsidR="00C455B2" w14:paraId="22DF4888" w14:textId="77777777" w:rsidTr="00FA0D65">
        <w:trPr>
          <w:trHeight w:val="1787"/>
        </w:trPr>
        <w:tc>
          <w:tcPr>
            <w:tcW w:w="10112" w:type="dxa"/>
          </w:tcPr>
          <w:p w14:paraId="6AEE3C6E" w14:textId="50913C8C" w:rsidR="00C455B2" w:rsidRDefault="00C455B2" w:rsidP="00C455B2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 xml:space="preserve">Recurso audio visual </w:t>
            </w:r>
          </w:p>
          <w:p w14:paraId="17F2BD57" w14:textId="77777777" w:rsidR="00C455B2" w:rsidRDefault="00C455B2" w:rsidP="00C455B2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Tipos de nomenclatura </w:t>
            </w:r>
            <w:hyperlink r:id="rId8" w:history="1">
              <w:r w:rsidRPr="007F34E3">
                <w:rPr>
                  <w:rStyle w:val="Hipervnculo"/>
                  <w:rFonts w:ascii="Arial" w:hAnsi="Arial" w:cs="Arial"/>
                  <w:sz w:val="28"/>
                  <w:szCs w:val="40"/>
                </w:rPr>
                <w:t>https://youtu.be/N1lqxmCp3jc</w:t>
              </w:r>
            </w:hyperlink>
            <w: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 </w:t>
            </w:r>
          </w:p>
          <w:p w14:paraId="4147A0B1" w14:textId="77777777" w:rsidR="00C455B2" w:rsidRDefault="00C455B2" w:rsidP="00C455B2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Clasificación de compuestos inorgánicos </w:t>
            </w:r>
            <w:hyperlink r:id="rId9" w:history="1">
              <w:r w:rsidRPr="007F34E3">
                <w:rPr>
                  <w:rStyle w:val="Hipervnculo"/>
                  <w:rFonts w:ascii="Arial" w:hAnsi="Arial" w:cs="Arial"/>
                  <w:sz w:val="28"/>
                  <w:szCs w:val="40"/>
                </w:rPr>
                <w:t>https://youtu.be/9544HIPEylg</w:t>
              </w:r>
            </w:hyperlink>
            <w: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 </w:t>
            </w:r>
          </w:p>
          <w:p w14:paraId="51CEE454" w14:textId="77777777" w:rsidR="00334884" w:rsidRDefault="00334884" w:rsidP="00C455B2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</w:p>
          <w:p w14:paraId="5149D6E2" w14:textId="77777777" w:rsidR="00334884" w:rsidRDefault="00334884" w:rsidP="00C455B2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</w:p>
          <w:p w14:paraId="2481CE97" w14:textId="091A4EB3" w:rsidR="00334884" w:rsidRPr="00C455B2" w:rsidRDefault="00334884" w:rsidP="00C455B2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bookmarkStart w:id="0" w:name="_GoBack"/>
            <w:bookmarkEnd w:id="0"/>
          </w:p>
        </w:tc>
      </w:tr>
      <w:tr w:rsidR="003D621A" w14:paraId="52D10272" w14:textId="77777777" w:rsidTr="003D621A">
        <w:tc>
          <w:tcPr>
            <w:tcW w:w="10112" w:type="dxa"/>
          </w:tcPr>
          <w:p w14:paraId="25F75C8F" w14:textId="1364ACF2" w:rsidR="003D621A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lastRenderedPageBreak/>
              <w:t>Evaluación complementaria</w:t>
            </w:r>
          </w:p>
          <w:p w14:paraId="4ADDD60F" w14:textId="15E8DCDA" w:rsidR="00140037" w:rsidRDefault="00B861A2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KPSI </w:t>
            </w:r>
            <w:proofErr w:type="spellStart"/>
            <w:r w:rsidR="0044028C" w:rsidRPr="005E49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OA</w:t>
            </w:r>
            <w:r w:rsidR="0013632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i</w:t>
            </w:r>
            <w:proofErr w:type="spellEnd"/>
          </w:p>
          <w:p w14:paraId="1616DBDB" w14:textId="57EB540B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Se evalúan los indicadores de la habilidad OA </w:t>
            </w:r>
            <w:r w:rsidR="00A678D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j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para primero medio. Ver recurso</w:t>
            </w:r>
          </w:p>
          <w:p w14:paraId="5CE1A1CE" w14:textId="77777777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2F0BF930" w14:textId="088379E8" w:rsidR="005E49AC" w:rsidRDefault="005E49A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Evaluar el desempeño personal y colectivo de acuerdo a las tareas asignadas y avances </w:t>
            </w:r>
            <w:r w:rsidR="002558F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alcanzados, de acuerdo a los indicadores de evaluación sugeridos para la actividad. </w:t>
            </w:r>
            <w:r w:rsidR="00FA0D65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Indicadores 2, 5 y 6</w:t>
            </w:r>
          </w:p>
          <w:p w14:paraId="02021AB7" w14:textId="20DA59C2" w:rsidR="0026175E" w:rsidRDefault="0026175E" w:rsidP="00FA0D65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2. </w:t>
            </w:r>
            <w:r w:rsidRPr="0026175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Definen el uso de las nomenclaturas inorgánicas (IUPAC y Stock) como modelo </w:t>
            </w:r>
            <w:r w:rsidR="00FA0D65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de caracterización de moléculas.</w:t>
            </w:r>
          </w:p>
          <w:p w14:paraId="73B21F38" w14:textId="1FF1AC11" w:rsidR="00FA0D65" w:rsidRPr="0026175E" w:rsidRDefault="00FA0D65" w:rsidP="00FA0D65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5. </w:t>
            </w:r>
            <w:r w:rsidRPr="00FA0D6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Diseñan modelos de moléculas binarias y ternarias aplicando colores CPK a los átomos que las componen.</w:t>
            </w:r>
          </w:p>
          <w:p w14:paraId="102411F1" w14:textId="48BD38BA" w:rsidR="0044028C" w:rsidRPr="0044028C" w:rsidRDefault="00FA0D65" w:rsidP="00FA0D65">
            <w:pPr>
              <w:ind w:left="284" w:hanging="284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6</w:t>
            </w:r>
            <w:r w:rsidR="0026175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. </w:t>
            </w:r>
            <w:r w:rsidRPr="00FA0D65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Determinan excepciones a la nomenclatura binaria y ternaria según los casos establecidos por IUPAC.</w:t>
            </w:r>
          </w:p>
        </w:tc>
      </w:tr>
    </w:tbl>
    <w:p w14:paraId="6CB604F5" w14:textId="77777777" w:rsidR="00DD2165" w:rsidRPr="00176A66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sectPr w:rsidR="00DD2165" w:rsidRPr="00176A66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0F47" w14:textId="77777777" w:rsidR="0066596B" w:rsidRDefault="0066596B" w:rsidP="00BD016A">
      <w:pPr>
        <w:spacing w:after="0" w:line="240" w:lineRule="auto"/>
      </w:pPr>
      <w:r>
        <w:separator/>
      </w:r>
    </w:p>
  </w:endnote>
  <w:endnote w:type="continuationSeparator" w:id="0">
    <w:p w14:paraId="0044637C" w14:textId="77777777" w:rsidR="0066596B" w:rsidRDefault="0066596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623DA" w14:textId="77777777" w:rsidR="0066596B" w:rsidRDefault="0066596B" w:rsidP="00BD016A">
      <w:pPr>
        <w:spacing w:after="0" w:line="240" w:lineRule="auto"/>
      </w:pPr>
      <w:r>
        <w:separator/>
      </w:r>
    </w:p>
  </w:footnote>
  <w:footnote w:type="continuationSeparator" w:id="0">
    <w:p w14:paraId="1B08CA49" w14:textId="77777777" w:rsidR="0066596B" w:rsidRDefault="0066596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F116C2" w:rsidRDefault="00F116C2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D8C86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5E9DA278" w:rsidR="00F116C2" w:rsidRPr="00494FFD" w:rsidRDefault="009035F5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50F66DBF">
              <wp:simplePos x="0" y="0"/>
              <wp:positionH relativeFrom="column">
                <wp:posOffset>6675120</wp:posOffset>
              </wp:positionH>
              <wp:positionV relativeFrom="paragraph">
                <wp:posOffset>3783487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8A6D07F" w:rsidR="00F116C2" w:rsidRPr="0067026A" w:rsidRDefault="00F116C2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Química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19 – Actividad </w:t>
                          </w:r>
                          <w:r w:rsidR="009035F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5.6pt;margin-top:297.9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sdQ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" filled="f" stroked="f">
              <v:textbox style="layout-flow:vertical">
                <w:txbxContent>
                  <w:p w14:paraId="1FEB6AAE" w14:textId="28A6D07F" w:rsidR="00F116C2" w:rsidRPr="0067026A" w:rsidRDefault="00F116C2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Química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19 – Actividad </w:t>
                    </w:r>
                    <w:r w:rsidR="009035F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116C2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606EB43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F116C2" w:rsidRPr="00310A3B" w:rsidRDefault="00F116C2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F116C2" w:rsidRPr="00310A3B" w:rsidRDefault="00F116C2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F116C2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7757D9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F116C2" w:rsidRPr="00176A66" w:rsidRDefault="00F116C2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2430AB5C">
              <wp:simplePos x="0" y="0"/>
              <wp:positionH relativeFrom="column">
                <wp:posOffset>5238750</wp:posOffset>
              </wp:positionH>
              <wp:positionV relativeFrom="paragraph">
                <wp:posOffset>307975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A551F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24.25pt" to="50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ZdK5/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223691D" w:rsidR="00F116C2" w:rsidRPr="00176A66" w:rsidRDefault="00F116C2" w:rsidP="00334884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542C8990" w:rsidR="00F116C2" w:rsidRPr="00176A66" w:rsidRDefault="00F116C2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OA19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3D11AC2" w:rsidR="00F116C2" w:rsidRPr="00176A66" w:rsidRDefault="00F116C2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</w:t>
                          </w:r>
                          <w:r w:rsidR="009035F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F116C2" w:rsidRDefault="00F116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223691D" w:rsidR="00F116C2" w:rsidRPr="00176A66" w:rsidRDefault="00F116C2" w:rsidP="00334884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542C8990" w:rsidR="00F116C2" w:rsidRPr="00176A66" w:rsidRDefault="00F116C2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OA19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3D11AC2" w:rsidR="00F116C2" w:rsidRPr="00176A66" w:rsidRDefault="00F116C2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</w:t>
                    </w:r>
                    <w:r w:rsidR="009035F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F116C2" w:rsidRDefault="00F116C2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088E43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33E6AE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FB19F28" w:rsidR="00F116C2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F116C2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F116C2" w:rsidRPr="00176A66" w:rsidRDefault="00F116C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53"/>
    <w:multiLevelType w:val="hybridMultilevel"/>
    <w:tmpl w:val="77FED9F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2AB17A9F"/>
    <w:multiLevelType w:val="hybridMultilevel"/>
    <w:tmpl w:val="D86E82E6"/>
    <w:lvl w:ilvl="0" w:tplc="46BC1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288"/>
    <w:multiLevelType w:val="hybridMultilevel"/>
    <w:tmpl w:val="1FD0F0B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8230F8">
      <w:numFmt w:val="bullet"/>
      <w:lvlText w:val="-"/>
      <w:lvlJc w:val="left"/>
      <w:pPr>
        <w:ind w:left="1920" w:hanging="360"/>
      </w:pPr>
      <w:rPr>
        <w:rFonts w:ascii="Verdana" w:eastAsia="Calibri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B5D0F"/>
    <w:multiLevelType w:val="hybridMultilevel"/>
    <w:tmpl w:val="F538F0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A0FC4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3C559A5"/>
    <w:multiLevelType w:val="multilevel"/>
    <w:tmpl w:val="5F769724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E659C5"/>
    <w:multiLevelType w:val="hybridMultilevel"/>
    <w:tmpl w:val="50CC2D0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ascii="Calibri" w:hAnsi="Calibri" w:hint="default"/>
          <w:b w:val="0"/>
          <w:i w:val="0"/>
          <w:sz w:val="22"/>
          <w:lang w:val="en-US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53491"/>
    <w:rsid w:val="00054A41"/>
    <w:rsid w:val="0009751E"/>
    <w:rsid w:val="000A4553"/>
    <w:rsid w:val="000F1382"/>
    <w:rsid w:val="00102C93"/>
    <w:rsid w:val="0013632A"/>
    <w:rsid w:val="00140037"/>
    <w:rsid w:val="00176A66"/>
    <w:rsid w:val="00180135"/>
    <w:rsid w:val="001E21DE"/>
    <w:rsid w:val="00210E92"/>
    <w:rsid w:val="002558F7"/>
    <w:rsid w:val="0026175E"/>
    <w:rsid w:val="002A091C"/>
    <w:rsid w:val="002A576A"/>
    <w:rsid w:val="002B60E4"/>
    <w:rsid w:val="00310A3B"/>
    <w:rsid w:val="0032356E"/>
    <w:rsid w:val="00334884"/>
    <w:rsid w:val="00387AF7"/>
    <w:rsid w:val="003B2AA0"/>
    <w:rsid w:val="003D2118"/>
    <w:rsid w:val="003D621A"/>
    <w:rsid w:val="0044028C"/>
    <w:rsid w:val="0048448D"/>
    <w:rsid w:val="00494FFD"/>
    <w:rsid w:val="004B00FB"/>
    <w:rsid w:val="004D0CC0"/>
    <w:rsid w:val="00503603"/>
    <w:rsid w:val="00507387"/>
    <w:rsid w:val="00513AA4"/>
    <w:rsid w:val="00572DF0"/>
    <w:rsid w:val="00576632"/>
    <w:rsid w:val="005A5BAA"/>
    <w:rsid w:val="005E49AC"/>
    <w:rsid w:val="0066596B"/>
    <w:rsid w:val="0067026A"/>
    <w:rsid w:val="00722314"/>
    <w:rsid w:val="007359D5"/>
    <w:rsid w:val="00751521"/>
    <w:rsid w:val="007A0741"/>
    <w:rsid w:val="007A4A85"/>
    <w:rsid w:val="007E504F"/>
    <w:rsid w:val="00801D4A"/>
    <w:rsid w:val="00840C39"/>
    <w:rsid w:val="00841160"/>
    <w:rsid w:val="00874E3C"/>
    <w:rsid w:val="008876DB"/>
    <w:rsid w:val="0089135B"/>
    <w:rsid w:val="008B52ED"/>
    <w:rsid w:val="008E1202"/>
    <w:rsid w:val="009035F5"/>
    <w:rsid w:val="0092739C"/>
    <w:rsid w:val="00930F8D"/>
    <w:rsid w:val="00984CD1"/>
    <w:rsid w:val="009A1A03"/>
    <w:rsid w:val="009A62A3"/>
    <w:rsid w:val="00A367F9"/>
    <w:rsid w:val="00A57FF8"/>
    <w:rsid w:val="00A678DA"/>
    <w:rsid w:val="00AA2818"/>
    <w:rsid w:val="00AB37EC"/>
    <w:rsid w:val="00AF1B76"/>
    <w:rsid w:val="00B861A2"/>
    <w:rsid w:val="00B942E7"/>
    <w:rsid w:val="00B97D85"/>
    <w:rsid w:val="00BA4CC1"/>
    <w:rsid w:val="00BA517F"/>
    <w:rsid w:val="00BB6002"/>
    <w:rsid w:val="00BD016A"/>
    <w:rsid w:val="00BE3033"/>
    <w:rsid w:val="00C02630"/>
    <w:rsid w:val="00C14B02"/>
    <w:rsid w:val="00C455B2"/>
    <w:rsid w:val="00C57502"/>
    <w:rsid w:val="00D03854"/>
    <w:rsid w:val="00D41B26"/>
    <w:rsid w:val="00D52484"/>
    <w:rsid w:val="00DC2FBC"/>
    <w:rsid w:val="00DC3EBF"/>
    <w:rsid w:val="00DD2165"/>
    <w:rsid w:val="00DD41F3"/>
    <w:rsid w:val="00DD7E03"/>
    <w:rsid w:val="00EB0BD4"/>
    <w:rsid w:val="00F116C2"/>
    <w:rsid w:val="00F13618"/>
    <w:rsid w:val="00F239F4"/>
    <w:rsid w:val="00F3255A"/>
    <w:rsid w:val="00F42F87"/>
    <w:rsid w:val="00F804B6"/>
    <w:rsid w:val="00FA0D65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7DC4CE0-5495-470A-B537-6A80D685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6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1lqxmCp3j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9544HIPEyl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1A9F31-76F0-4630-9F1F-8E6EBB2A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2019-07-24T05:06:00Z</dcterms:created>
  <dcterms:modified xsi:type="dcterms:W3CDTF">2019-09-10T15:44:00Z</dcterms:modified>
</cp:coreProperties>
</file>